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343" w:type="dxa"/>
        <w:jc w:val="center"/>
        <w:tblBorders>
          <w:left w:val="none" w:sz="0" w:space="0" w:color="auto"/>
          <w:bottom w:val="thinThickThinSmallGap" w:sz="2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6"/>
        <w:gridCol w:w="7824"/>
        <w:gridCol w:w="1243"/>
      </w:tblGrid>
      <w:tr w:rsidR="00DE1766" w14:paraId="56644E57" w14:textId="77777777" w:rsidTr="00FD70FC">
        <w:trPr>
          <w:jc w:val="center"/>
        </w:trPr>
        <w:tc>
          <w:tcPr>
            <w:tcW w:w="1276" w:type="dxa"/>
            <w:vAlign w:val="center"/>
          </w:tcPr>
          <w:p w14:paraId="47328A16" w14:textId="77777777" w:rsidR="00DE1766" w:rsidRDefault="00DE1766" w:rsidP="00FD70FC">
            <w:pPr>
              <w:spacing w:after="0" w:line="240" w:lineRule="auto"/>
              <w:rPr>
                <w:rFonts w:ascii="Georgia" w:hAnsi="Georgia"/>
                <w:sz w:val="6"/>
                <w:lang w:eastAsia="en-US"/>
              </w:rPr>
            </w:pPr>
          </w:p>
          <w:p w14:paraId="78E8479A" w14:textId="77777777" w:rsidR="00DE1766" w:rsidRDefault="00DE1766" w:rsidP="00FD70FC">
            <w:pPr>
              <w:spacing w:after="0" w:line="240" w:lineRule="auto"/>
              <w:rPr>
                <w:rFonts w:ascii="Georgia" w:hAnsi="Georgia"/>
                <w:sz w:val="6"/>
                <w:lang w:eastAsia="en-US"/>
              </w:rPr>
            </w:pPr>
            <w:r>
              <w:rPr>
                <w:rFonts w:ascii="Georgia" w:eastAsia="Times New Roman" w:hAnsi="Georgia"/>
                <w:noProof/>
              </w:rPr>
              <w:drawing>
                <wp:inline distT="0" distB="0" distL="0" distR="0" wp14:anchorId="4F289F25" wp14:editId="646E238F">
                  <wp:extent cx="723265" cy="668655"/>
                  <wp:effectExtent l="0" t="0" r="635" b="0"/>
                  <wp:docPr id="1" name="Picture 1" descr="Description: D:\Users\Downloads\WhatsApp Image 2021-02-08 at 21.49.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escription: D:\Users\Downloads\WhatsApp Image 2021-02-08 at 21.49.44.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723313" cy="668722"/>
                          </a:xfrm>
                          <a:prstGeom prst="rect">
                            <a:avLst/>
                          </a:prstGeom>
                          <a:noFill/>
                          <a:ln>
                            <a:noFill/>
                          </a:ln>
                        </pic:spPr>
                      </pic:pic>
                    </a:graphicData>
                  </a:graphic>
                </wp:inline>
              </w:drawing>
            </w:r>
          </w:p>
          <w:p w14:paraId="020FE871" w14:textId="77777777" w:rsidR="00DE1766" w:rsidRDefault="00DE1766" w:rsidP="00FD70FC">
            <w:pPr>
              <w:spacing w:after="0" w:line="240" w:lineRule="auto"/>
              <w:rPr>
                <w:rFonts w:ascii="Georgia" w:hAnsi="Georgia"/>
                <w:sz w:val="6"/>
                <w:lang w:eastAsia="en-US"/>
              </w:rPr>
            </w:pPr>
          </w:p>
        </w:tc>
        <w:tc>
          <w:tcPr>
            <w:tcW w:w="7824" w:type="dxa"/>
            <w:vAlign w:val="center"/>
          </w:tcPr>
          <w:p w14:paraId="3754F684" w14:textId="77777777" w:rsidR="00DE1766" w:rsidRDefault="00DE1766" w:rsidP="00FD70FC">
            <w:pPr>
              <w:spacing w:after="0" w:line="240" w:lineRule="auto"/>
              <w:jc w:val="center"/>
              <w:rPr>
                <w:rFonts w:ascii="Georgia" w:hAnsi="Georgia"/>
                <w:sz w:val="16"/>
                <w:lang w:eastAsia="en-US"/>
              </w:rPr>
            </w:pPr>
            <w:r>
              <w:rPr>
                <w:rFonts w:ascii="Georgia" w:eastAsia="Times New Roman" w:hAnsi="Georgia"/>
                <w:sz w:val="16"/>
                <w:lang w:eastAsia="en-US"/>
              </w:rPr>
              <w:t xml:space="preserve">Contents list avaliable at </w:t>
            </w:r>
            <w:hyperlink r:id="rId8" w:history="1">
              <w:r>
                <w:rPr>
                  <w:rStyle w:val="Hyperlink"/>
                  <w:rFonts w:ascii="Georgia" w:eastAsia="Times New Roman" w:hAnsi="Georgia"/>
                  <w:sz w:val="16"/>
                  <w:lang w:eastAsia="en-US"/>
                </w:rPr>
                <w:t>Directory of Open Access Journals (DOAJ)</w:t>
              </w:r>
            </w:hyperlink>
          </w:p>
          <w:p w14:paraId="5181FA06" w14:textId="77777777" w:rsidR="00DE1766" w:rsidRDefault="00DE1766" w:rsidP="00FD70FC">
            <w:pPr>
              <w:spacing w:after="0" w:line="240" w:lineRule="auto"/>
              <w:jc w:val="center"/>
              <w:rPr>
                <w:rFonts w:ascii="Georgia" w:hAnsi="Georgia"/>
                <w:b/>
                <w:sz w:val="28"/>
                <w:szCs w:val="28"/>
                <w:lang w:eastAsia="en-US"/>
              </w:rPr>
            </w:pPr>
            <w:r>
              <w:rPr>
                <w:rFonts w:ascii="Georgia" w:eastAsia="Times New Roman" w:hAnsi="Georgia"/>
                <w:b/>
                <w:sz w:val="28"/>
                <w:szCs w:val="28"/>
                <w:lang w:eastAsia="en-US"/>
              </w:rPr>
              <w:t>Al-Ishlah: Jurnal Pendidikan</w:t>
            </w:r>
          </w:p>
          <w:p w14:paraId="0261A162" w14:textId="77777777" w:rsidR="00DE1766" w:rsidRDefault="00DE1766" w:rsidP="00FD70FC">
            <w:pPr>
              <w:pStyle w:val="Footer"/>
              <w:jc w:val="center"/>
              <w:rPr>
                <w:rFonts w:ascii="Georgia" w:hAnsi="Georgia"/>
                <w:lang w:eastAsia="en-US"/>
              </w:rPr>
            </w:pPr>
            <w:r>
              <w:rPr>
                <w:rFonts w:ascii="Georgia" w:eastAsia="Times New Roman" w:hAnsi="Georgia"/>
                <w:shd w:val="clear" w:color="auto" w:fill="FFFFFF"/>
                <w:lang w:val="en-US" w:eastAsia="en-US"/>
              </w:rPr>
              <w:t>ISSN: </w:t>
            </w:r>
            <w:hyperlink r:id="rId9" w:history="1">
              <w:r>
                <w:rPr>
                  <w:rStyle w:val="Hyperlink"/>
                  <w:rFonts w:ascii="Georgia" w:eastAsia="Times New Roman" w:hAnsi="Georgia"/>
                  <w:shd w:val="clear" w:color="auto" w:fill="FFFFFF"/>
                  <w:lang w:eastAsia="en-US"/>
                </w:rPr>
                <w:t>2087-9490</w:t>
              </w:r>
              <w:r>
                <w:rPr>
                  <w:rStyle w:val="Hyperlink"/>
                  <w:rFonts w:ascii="Georgia" w:eastAsia="Times New Roman" w:hAnsi="Georgia"/>
                  <w:shd w:val="clear" w:color="auto" w:fill="FFFFFF"/>
                  <w:lang w:val="en-US" w:eastAsia="en-US"/>
                </w:rPr>
                <w:t> </w:t>
              </w:r>
            </w:hyperlink>
            <w:r>
              <w:rPr>
                <w:rFonts w:ascii="Georgia" w:eastAsia="Times New Roman" w:hAnsi="Georgia"/>
                <w:shd w:val="clear" w:color="auto" w:fill="FFFFFF"/>
                <w:lang w:val="en-US" w:eastAsia="en-US"/>
              </w:rPr>
              <w:t>(Printed); </w:t>
            </w:r>
            <w:hyperlink r:id="rId10" w:history="1">
              <w:r>
                <w:rPr>
                  <w:rStyle w:val="Hyperlink"/>
                  <w:rFonts w:ascii="Georgia" w:eastAsia="Times New Roman" w:hAnsi="Georgia"/>
                  <w:shd w:val="clear" w:color="auto" w:fill="FFFFFF"/>
                  <w:lang w:eastAsia="en-US"/>
                </w:rPr>
                <w:t>2597-940X</w:t>
              </w:r>
            </w:hyperlink>
            <w:r>
              <w:rPr>
                <w:rFonts w:ascii="Georgia" w:eastAsia="Times New Roman" w:hAnsi="Georgia"/>
                <w:shd w:val="clear" w:color="auto" w:fill="FFFFFF"/>
                <w:lang w:eastAsia="en-US"/>
              </w:rPr>
              <w:t xml:space="preserve"> (Online)</w:t>
            </w:r>
          </w:p>
          <w:p w14:paraId="7678E0F9" w14:textId="77777777" w:rsidR="00DE1766" w:rsidRDefault="00DE1766" w:rsidP="00FD70FC">
            <w:pPr>
              <w:spacing w:after="0" w:line="240" w:lineRule="auto"/>
              <w:jc w:val="center"/>
              <w:rPr>
                <w:rFonts w:ascii="Georgia" w:hAnsi="Georgia"/>
                <w:lang w:eastAsia="en-US"/>
              </w:rPr>
            </w:pPr>
            <w:r>
              <w:rPr>
                <w:rFonts w:ascii="Georgia" w:eastAsia="Times New Roman" w:hAnsi="Georgia"/>
                <w:lang w:eastAsia="en-US"/>
              </w:rPr>
              <w:t xml:space="preserve">Journal Homepage: </w:t>
            </w:r>
            <w:hyperlink r:id="rId11" w:history="1">
              <w:r>
                <w:rPr>
                  <w:rStyle w:val="Hyperlink"/>
                  <w:rFonts w:ascii="Georgia" w:eastAsia="Times New Roman" w:hAnsi="Georgia"/>
                  <w:lang w:eastAsia="en-US"/>
                </w:rPr>
                <w:t>http://www.journal.staihubbulwathan.id/index.php/alishlah</w:t>
              </w:r>
            </w:hyperlink>
          </w:p>
        </w:tc>
        <w:tc>
          <w:tcPr>
            <w:tcW w:w="1243" w:type="dxa"/>
            <w:vAlign w:val="center"/>
          </w:tcPr>
          <w:p w14:paraId="165BAF64" w14:textId="77777777" w:rsidR="00DE1766" w:rsidRDefault="00DE1766" w:rsidP="00FD70FC">
            <w:pPr>
              <w:spacing w:after="0" w:line="240" w:lineRule="auto"/>
              <w:jc w:val="right"/>
              <w:rPr>
                <w:rFonts w:ascii="Georgia" w:hAnsi="Georgia"/>
                <w:lang w:eastAsia="en-US"/>
              </w:rPr>
            </w:pPr>
            <w:r>
              <w:rPr>
                <w:rFonts w:ascii="Georgia" w:eastAsia="Times New Roman" w:hAnsi="Georgia"/>
                <w:noProof/>
              </w:rPr>
              <w:drawing>
                <wp:inline distT="0" distB="0" distL="0" distR="0" wp14:anchorId="70570BF9" wp14:editId="5673464B">
                  <wp:extent cx="614045" cy="756920"/>
                  <wp:effectExtent l="0" t="0" r="0" b="508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16340" cy="760153"/>
                          </a:xfrm>
                          <a:prstGeom prst="rect">
                            <a:avLst/>
                          </a:prstGeom>
                        </pic:spPr>
                      </pic:pic>
                    </a:graphicData>
                  </a:graphic>
                </wp:inline>
              </w:drawing>
            </w:r>
          </w:p>
        </w:tc>
      </w:tr>
    </w:tbl>
    <w:p w14:paraId="611E5697" w14:textId="77777777" w:rsidR="00DE1766" w:rsidRDefault="00DE1766" w:rsidP="00DE1766">
      <w:pPr>
        <w:spacing w:after="0" w:line="240" w:lineRule="auto"/>
        <w:rPr>
          <w:rFonts w:ascii="Georgia" w:hAnsi="Georgia"/>
          <w:sz w:val="20"/>
          <w:szCs w:val="20"/>
        </w:rPr>
      </w:pPr>
    </w:p>
    <w:p w14:paraId="63ECC9C7" w14:textId="77777777" w:rsidR="00DE1766" w:rsidRDefault="00DE1766" w:rsidP="00DE1766">
      <w:pPr>
        <w:spacing w:after="0" w:line="240" w:lineRule="auto"/>
        <w:rPr>
          <w:rFonts w:ascii="Georgia" w:hAnsi="Georgia"/>
          <w:sz w:val="20"/>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2499"/>
        <w:gridCol w:w="7384"/>
      </w:tblGrid>
      <w:tr w:rsidR="00DE1766" w14:paraId="5B626499" w14:textId="77777777" w:rsidTr="00FD70FC">
        <w:trPr>
          <w:jc w:val="center"/>
        </w:trPr>
        <w:tc>
          <w:tcPr>
            <w:tcW w:w="9883" w:type="dxa"/>
            <w:gridSpan w:val="2"/>
            <w:tcBorders>
              <w:bottom w:val="nil"/>
            </w:tcBorders>
            <w:vAlign w:val="center"/>
          </w:tcPr>
          <w:p w14:paraId="712E37A9" w14:textId="77777777" w:rsidR="00A628FA" w:rsidRDefault="00A628FA" w:rsidP="00A628FA">
            <w:pPr>
              <w:pStyle w:val="HTMLPreformatted"/>
              <w:jc w:val="center"/>
              <w:rPr>
                <w:rStyle w:val="y2iqfc"/>
                <w:rFonts w:ascii="Georgia" w:hAnsi="Georgia"/>
                <w:b/>
                <w:sz w:val="36"/>
                <w:szCs w:val="36"/>
                <w:lang w:val="en"/>
              </w:rPr>
            </w:pPr>
            <w:r w:rsidRPr="00A628FA">
              <w:rPr>
                <w:rStyle w:val="y2iqfc"/>
                <w:rFonts w:ascii="Georgia" w:hAnsi="Georgia"/>
                <w:b/>
                <w:sz w:val="36"/>
                <w:szCs w:val="36"/>
                <w:lang w:val="en"/>
              </w:rPr>
              <w:t>Literacy Co</w:t>
            </w:r>
            <w:r>
              <w:rPr>
                <w:rStyle w:val="y2iqfc"/>
                <w:rFonts w:ascii="Georgia" w:hAnsi="Georgia"/>
                <w:b/>
                <w:sz w:val="36"/>
                <w:szCs w:val="36"/>
                <w:lang w:val="en"/>
              </w:rPr>
              <w:t>mpetence of Students in Science Learning at</w:t>
            </w:r>
            <w:r w:rsidRPr="00A628FA">
              <w:rPr>
                <w:rStyle w:val="y2iqfc"/>
                <w:rFonts w:ascii="Georgia" w:hAnsi="Georgia"/>
                <w:b/>
                <w:sz w:val="36"/>
                <w:szCs w:val="36"/>
                <w:lang w:val="en"/>
              </w:rPr>
              <w:t xml:space="preserve"> Junior High Schools </w:t>
            </w:r>
          </w:p>
          <w:p w14:paraId="7D754F1C" w14:textId="151A33DA" w:rsidR="00A628FA" w:rsidRPr="00A628FA" w:rsidRDefault="00A628FA" w:rsidP="00A628FA">
            <w:pPr>
              <w:pStyle w:val="HTMLPreformatted"/>
              <w:jc w:val="center"/>
              <w:rPr>
                <w:rFonts w:ascii="Georgia" w:hAnsi="Georgia"/>
                <w:b/>
                <w:sz w:val="36"/>
                <w:szCs w:val="36"/>
              </w:rPr>
            </w:pPr>
            <w:r w:rsidRPr="00A628FA">
              <w:rPr>
                <w:rStyle w:val="y2iqfc"/>
                <w:rFonts w:ascii="Georgia" w:hAnsi="Georgia"/>
                <w:b/>
                <w:sz w:val="36"/>
                <w:szCs w:val="36"/>
                <w:lang w:val="en"/>
              </w:rPr>
              <w:t>with Reading to Learn Model</w:t>
            </w:r>
          </w:p>
          <w:p w14:paraId="3CC5554F" w14:textId="456CE40B" w:rsidR="00DE1766" w:rsidRDefault="00DE1766" w:rsidP="00FD70FC">
            <w:pPr>
              <w:spacing w:before="90" w:line="240" w:lineRule="auto"/>
              <w:ind w:right="905"/>
              <w:jc w:val="center"/>
              <w:rPr>
                <w:rFonts w:ascii="Georgia" w:hAnsi="Georgia" w:cs="Georgia"/>
                <w:b/>
                <w:i/>
                <w:iCs/>
                <w:sz w:val="36"/>
                <w:szCs w:val="36"/>
              </w:rPr>
            </w:pPr>
          </w:p>
          <w:p w14:paraId="79668625" w14:textId="77777777" w:rsidR="00DE1766" w:rsidRPr="00E91FF8" w:rsidRDefault="00DE1766" w:rsidP="00FD70FC">
            <w:pPr>
              <w:spacing w:before="90"/>
              <w:ind w:right="905"/>
              <w:rPr>
                <w:rFonts w:ascii="Georgia" w:hAnsi="Georgia" w:cs="Georgia"/>
                <w:bCs/>
                <w:sz w:val="24"/>
                <w:szCs w:val="24"/>
                <w:vertAlign w:val="superscript"/>
                <w:lang w:val="en-US"/>
              </w:rPr>
            </w:pPr>
            <w:r>
              <w:rPr>
                <w:rFonts w:ascii="Georgia" w:hAnsi="Georgia" w:cs="Georgia"/>
                <w:sz w:val="24"/>
                <w:szCs w:val="24"/>
              </w:rPr>
              <w:t>Yanti Fitria</w:t>
            </w:r>
            <w:r>
              <w:rPr>
                <w:rFonts w:ascii="Georgia" w:hAnsi="Georgia" w:cs="Georgia"/>
                <w:sz w:val="24"/>
                <w:szCs w:val="24"/>
                <w:vertAlign w:val="superscript"/>
              </w:rPr>
              <w:t>1</w:t>
            </w:r>
            <w:r>
              <w:rPr>
                <w:rFonts w:ascii="Georgia" w:hAnsi="Georgia" w:cs="Georgia"/>
                <w:b/>
                <w:sz w:val="24"/>
                <w:szCs w:val="24"/>
              </w:rPr>
              <w:t xml:space="preserve">, </w:t>
            </w:r>
            <w:r>
              <w:rPr>
                <w:rFonts w:ascii="Georgia" w:hAnsi="Georgia" w:cs="Georgia"/>
                <w:bCs/>
                <w:sz w:val="24"/>
                <w:szCs w:val="24"/>
              </w:rPr>
              <w:t>Dwi Suryani Alfa</w:t>
            </w:r>
            <w:r>
              <w:rPr>
                <w:rFonts w:ascii="Georgia" w:hAnsi="Georgia" w:cs="Georgia"/>
                <w:bCs/>
                <w:sz w:val="24"/>
                <w:szCs w:val="24"/>
                <w:vertAlign w:val="superscript"/>
              </w:rPr>
              <w:t>2</w:t>
            </w:r>
            <w:r>
              <w:rPr>
                <w:rFonts w:ascii="Georgia" w:hAnsi="Georgia" w:cs="Georgia"/>
                <w:bCs/>
                <w:sz w:val="24"/>
                <w:szCs w:val="24"/>
              </w:rPr>
              <w:t>, Muhammad Irsyad</w:t>
            </w:r>
            <w:r>
              <w:rPr>
                <w:rFonts w:ascii="Georgia" w:hAnsi="Georgia" w:cs="Georgia"/>
                <w:bCs/>
                <w:sz w:val="24"/>
                <w:szCs w:val="24"/>
                <w:vertAlign w:val="superscript"/>
              </w:rPr>
              <w:t>3</w:t>
            </w:r>
            <w:r>
              <w:rPr>
                <w:rFonts w:ascii="Georgia" w:hAnsi="Georgia" w:cs="Georgia"/>
                <w:bCs/>
                <w:sz w:val="24"/>
                <w:szCs w:val="24"/>
              </w:rPr>
              <w:t xml:space="preserve">, </w:t>
            </w:r>
            <w:r>
              <w:rPr>
                <w:rFonts w:ascii="Georgia" w:hAnsi="Georgia" w:cs="Georgia"/>
                <w:bCs/>
                <w:sz w:val="24"/>
                <w:szCs w:val="24"/>
                <w:lang w:val="en-US"/>
              </w:rPr>
              <w:t>Muhammad Anwar</w:t>
            </w:r>
            <w:r>
              <w:rPr>
                <w:rFonts w:ascii="Georgia" w:hAnsi="Georgia" w:cs="Georgia"/>
                <w:bCs/>
                <w:sz w:val="24"/>
                <w:szCs w:val="24"/>
                <w:vertAlign w:val="superscript"/>
              </w:rPr>
              <w:t>4</w:t>
            </w:r>
            <w:r>
              <w:rPr>
                <w:rFonts w:ascii="Georgia" w:hAnsi="Georgia" w:cs="Georgia"/>
                <w:bCs/>
                <w:sz w:val="24"/>
                <w:szCs w:val="24"/>
              </w:rPr>
              <w:t xml:space="preserve">, Qotrun Nada Fitri Adisva </w:t>
            </w:r>
            <w:r w:rsidRPr="00E91FF8">
              <w:rPr>
                <w:rFonts w:ascii="Georgia" w:hAnsi="Georgia" w:cs="Georgia"/>
                <w:bCs/>
                <w:sz w:val="24"/>
                <w:szCs w:val="24"/>
                <w:vertAlign w:val="superscript"/>
                <w:lang w:val="en-US"/>
              </w:rPr>
              <w:t>5</w:t>
            </w:r>
            <w:r>
              <w:rPr>
                <w:rFonts w:ascii="Georgia" w:hAnsi="Georgia" w:cs="Georgia"/>
                <w:bCs/>
                <w:sz w:val="24"/>
                <w:szCs w:val="24"/>
              </w:rPr>
              <w:t>Habbieb Abdullah</w:t>
            </w:r>
            <w:r>
              <w:rPr>
                <w:rFonts w:ascii="Georgia" w:hAnsi="Georgia" w:cs="Georgia"/>
                <w:bCs/>
                <w:sz w:val="24"/>
                <w:szCs w:val="24"/>
                <w:lang w:val="en-US"/>
              </w:rPr>
              <w:t>6</w:t>
            </w:r>
          </w:p>
          <w:p w14:paraId="6D354076" w14:textId="77777777" w:rsidR="00DE1766" w:rsidRDefault="00DE1766" w:rsidP="00FD70FC">
            <w:pPr>
              <w:spacing w:before="90" w:line="240" w:lineRule="auto"/>
              <w:ind w:right="905"/>
              <w:jc w:val="center"/>
              <w:rPr>
                <w:rFonts w:asciiTheme="majorHAnsi" w:hAnsiTheme="majorHAnsi"/>
                <w:b/>
                <w:sz w:val="24"/>
                <w:szCs w:val="24"/>
              </w:rPr>
            </w:pPr>
            <w:r>
              <w:rPr>
                <w:rFonts w:asciiTheme="majorHAnsi" w:hAnsiTheme="majorHAnsi"/>
                <w:b/>
                <w:sz w:val="24"/>
                <w:szCs w:val="24"/>
                <w:vertAlign w:val="superscript"/>
                <w:lang w:val="en-US"/>
              </w:rPr>
              <w:t xml:space="preserve">1*4*5*6 </w:t>
            </w:r>
            <w:r>
              <w:rPr>
                <w:rFonts w:asciiTheme="majorHAnsi" w:hAnsiTheme="majorHAnsi"/>
                <w:b/>
                <w:sz w:val="24"/>
                <w:szCs w:val="24"/>
              </w:rPr>
              <w:t>Universitas Negeri Padang</w:t>
            </w:r>
          </w:p>
          <w:p w14:paraId="2EF6D4FF" w14:textId="77777777" w:rsidR="00DE1766" w:rsidRDefault="00DE1766" w:rsidP="00FD70FC">
            <w:pPr>
              <w:spacing w:before="90" w:line="240" w:lineRule="auto"/>
              <w:ind w:right="905"/>
              <w:jc w:val="center"/>
              <w:rPr>
                <w:rFonts w:asciiTheme="majorHAnsi" w:hAnsiTheme="majorHAnsi"/>
                <w:b/>
                <w:sz w:val="24"/>
                <w:szCs w:val="24"/>
                <w:lang w:val="en-US"/>
              </w:rPr>
            </w:pPr>
            <w:r>
              <w:rPr>
                <w:rFonts w:asciiTheme="majorHAnsi" w:hAnsiTheme="majorHAnsi"/>
                <w:b/>
                <w:sz w:val="24"/>
                <w:szCs w:val="24"/>
                <w:vertAlign w:val="superscript"/>
                <w:lang w:val="en-US"/>
              </w:rPr>
              <w:t>2*3*</w:t>
            </w:r>
            <w:r>
              <w:rPr>
                <w:rFonts w:asciiTheme="majorHAnsi" w:hAnsiTheme="majorHAnsi"/>
                <w:b/>
                <w:sz w:val="24"/>
                <w:szCs w:val="24"/>
                <w:lang w:val="en-US"/>
              </w:rPr>
              <w:t>SMP Negeri 6 Padang Panjang</w:t>
            </w:r>
          </w:p>
          <w:p w14:paraId="4E56044A" w14:textId="77777777" w:rsidR="00DE1766" w:rsidRDefault="00DE1766" w:rsidP="00FD70FC">
            <w:pPr>
              <w:spacing w:before="90" w:line="240" w:lineRule="auto"/>
              <w:ind w:right="905"/>
              <w:jc w:val="center"/>
              <w:rPr>
                <w:rFonts w:asciiTheme="majorHAnsi" w:hAnsiTheme="majorHAnsi"/>
                <w:b/>
                <w:sz w:val="24"/>
                <w:szCs w:val="24"/>
              </w:rPr>
            </w:pPr>
            <w:r>
              <w:rPr>
                <w:rFonts w:asciiTheme="majorHAnsi" w:hAnsiTheme="majorHAnsi"/>
                <w:b/>
                <w:sz w:val="24"/>
                <w:szCs w:val="24"/>
                <w:lang w:val="en-US"/>
              </w:rPr>
              <w:t xml:space="preserve">Email : </w:t>
            </w:r>
            <w:hyperlink r:id="rId13" w:history="1">
              <w:r>
                <w:rPr>
                  <w:rStyle w:val="Hyperlink"/>
                  <w:rFonts w:asciiTheme="majorHAnsi" w:hAnsiTheme="majorHAnsi"/>
                  <w:b/>
                  <w:sz w:val="24"/>
                  <w:szCs w:val="24"/>
                </w:rPr>
                <w:t>yanti_fitria@fip.unp.ac.id</w:t>
              </w:r>
            </w:hyperlink>
          </w:p>
          <w:p w14:paraId="54EF79ED" w14:textId="77777777" w:rsidR="00DE1766" w:rsidRDefault="00DE1766" w:rsidP="00FD70FC">
            <w:pPr>
              <w:spacing w:before="90"/>
              <w:ind w:right="905"/>
              <w:rPr>
                <w:rFonts w:asciiTheme="majorHAnsi" w:hAnsiTheme="majorHAnsi"/>
                <w:b/>
                <w:sz w:val="24"/>
                <w:szCs w:val="24"/>
                <w:lang w:val="en-US"/>
              </w:rPr>
            </w:pPr>
          </w:p>
          <w:p w14:paraId="02255A49" w14:textId="77777777" w:rsidR="00DE1766" w:rsidRDefault="00DE1766" w:rsidP="00FD70FC">
            <w:pPr>
              <w:shd w:val="clear" w:color="auto" w:fill="FFFFFF"/>
              <w:spacing w:after="0" w:line="240" w:lineRule="auto"/>
              <w:jc w:val="both"/>
              <w:rPr>
                <w:rFonts w:ascii="Georgia" w:hAnsi="Georgia"/>
                <w:b/>
                <w:bCs/>
                <w:sz w:val="24"/>
                <w:lang w:eastAsia="en-US"/>
              </w:rPr>
            </w:pPr>
            <w:r>
              <w:rPr>
                <w:rFonts w:ascii="Georgia" w:eastAsia="Times New Roman" w:hAnsi="Georgia"/>
                <w:sz w:val="24"/>
                <w:lang w:val="en-US" w:eastAsia="en-US"/>
              </w:rPr>
              <w:t>DOI</w:t>
            </w:r>
            <w:r>
              <w:rPr>
                <w:rFonts w:ascii="Georgia" w:eastAsia="Times New Roman" w:hAnsi="Georgia"/>
                <w:b/>
                <w:bCs/>
                <w:sz w:val="24"/>
                <w:lang w:val="en-US" w:eastAsia="en-US"/>
              </w:rPr>
              <w:t>:</w:t>
            </w:r>
          </w:p>
          <w:p w14:paraId="6E05462F" w14:textId="77777777" w:rsidR="00DE1766" w:rsidRDefault="00DE1766" w:rsidP="00FD70FC">
            <w:pPr>
              <w:shd w:val="clear" w:color="auto" w:fill="FFFFFF"/>
              <w:spacing w:after="0" w:line="240" w:lineRule="auto"/>
              <w:jc w:val="both"/>
              <w:rPr>
                <w:rStyle w:val="kcmread1114"/>
                <w:rFonts w:ascii="Georgia" w:hAnsi="Georgia"/>
                <w:lang w:eastAsia="en-US"/>
              </w:rPr>
            </w:pPr>
          </w:p>
        </w:tc>
      </w:tr>
      <w:tr w:rsidR="00DE1766" w14:paraId="07889676" w14:textId="77777777" w:rsidTr="00FD70FC">
        <w:trPr>
          <w:jc w:val="center"/>
        </w:trPr>
        <w:tc>
          <w:tcPr>
            <w:tcW w:w="2499" w:type="dxa"/>
            <w:tcBorders>
              <w:bottom w:val="single" w:sz="2" w:space="0" w:color="auto"/>
              <w:right w:val="nil"/>
            </w:tcBorders>
            <w:vAlign w:val="center"/>
          </w:tcPr>
          <w:p w14:paraId="68BA2529" w14:textId="77777777" w:rsidR="00DE1766" w:rsidRDefault="00DE1766" w:rsidP="00FD70FC">
            <w:pPr>
              <w:shd w:val="clear" w:color="auto" w:fill="FFFFFF"/>
              <w:spacing w:after="0" w:line="240" w:lineRule="auto"/>
              <w:rPr>
                <w:rFonts w:ascii="Georgia" w:hAnsi="Georgia"/>
                <w:b/>
                <w:bCs/>
                <w:lang w:eastAsia="en-US"/>
              </w:rPr>
            </w:pPr>
          </w:p>
        </w:tc>
        <w:tc>
          <w:tcPr>
            <w:tcW w:w="7384" w:type="dxa"/>
            <w:tcBorders>
              <w:left w:val="nil"/>
              <w:bottom w:val="single" w:sz="2" w:space="0" w:color="auto"/>
            </w:tcBorders>
          </w:tcPr>
          <w:p w14:paraId="48307F18" w14:textId="77777777" w:rsidR="00DE1766" w:rsidRDefault="00DE1766" w:rsidP="00FD70FC">
            <w:pPr>
              <w:pStyle w:val="ListParagraph"/>
              <w:spacing w:after="0" w:line="240" w:lineRule="auto"/>
              <w:ind w:left="0"/>
              <w:rPr>
                <w:rStyle w:val="kcmread1114"/>
                <w:rFonts w:ascii="Georgia" w:hAnsi="Georgia"/>
                <w:b/>
                <w:lang w:val="id-ID"/>
              </w:rPr>
            </w:pPr>
          </w:p>
        </w:tc>
      </w:tr>
      <w:tr w:rsidR="00DE1766" w14:paraId="5120A1D3" w14:textId="77777777" w:rsidTr="00FD70FC">
        <w:trPr>
          <w:trHeight w:val="454"/>
          <w:jc w:val="center"/>
        </w:trPr>
        <w:tc>
          <w:tcPr>
            <w:tcW w:w="2499" w:type="dxa"/>
            <w:tcBorders>
              <w:top w:val="single" w:sz="2" w:space="0" w:color="auto"/>
              <w:bottom w:val="single" w:sz="2" w:space="0" w:color="auto"/>
              <w:right w:val="nil"/>
            </w:tcBorders>
            <w:vAlign w:val="center"/>
          </w:tcPr>
          <w:p w14:paraId="1E00DF12" w14:textId="77777777" w:rsidR="00DE1766" w:rsidRDefault="00DE1766" w:rsidP="00FD70FC">
            <w:pPr>
              <w:shd w:val="clear" w:color="auto" w:fill="FFFFFF"/>
              <w:spacing w:after="0" w:line="240" w:lineRule="auto"/>
              <w:rPr>
                <w:rFonts w:ascii="Georgia" w:hAnsi="Georgia" w:cs="Georgia"/>
                <w:b/>
                <w:bCs/>
                <w:lang w:val="en-US" w:eastAsia="en-US"/>
              </w:rPr>
            </w:pPr>
            <w:r>
              <w:rPr>
                <w:rFonts w:ascii="Georgia" w:eastAsia="Times New Roman" w:hAnsi="Georgia" w:cs="Georgia"/>
                <w:b/>
                <w:bCs/>
                <w:lang w:val="en-US" w:eastAsia="en-US"/>
              </w:rPr>
              <w:t>Info Artikel</w:t>
            </w:r>
          </w:p>
        </w:tc>
        <w:tc>
          <w:tcPr>
            <w:tcW w:w="7384" w:type="dxa"/>
            <w:tcBorders>
              <w:top w:val="single" w:sz="2" w:space="0" w:color="auto"/>
              <w:left w:val="nil"/>
              <w:bottom w:val="single" w:sz="2" w:space="0" w:color="auto"/>
            </w:tcBorders>
            <w:vAlign w:val="center"/>
          </w:tcPr>
          <w:p w14:paraId="227A83D7" w14:textId="77777777" w:rsidR="00DE1766" w:rsidRDefault="00DE1766" w:rsidP="00FD70FC">
            <w:pPr>
              <w:tabs>
                <w:tab w:val="left" w:pos="3268"/>
              </w:tabs>
              <w:spacing w:after="0" w:line="240" w:lineRule="auto"/>
              <w:rPr>
                <w:rFonts w:ascii="Georgia" w:eastAsia="DFKai-SB" w:hAnsi="Georgia" w:cs="Georgia"/>
                <w:b/>
                <w:lang w:val="en-US" w:eastAsia="en-US"/>
              </w:rPr>
            </w:pPr>
            <w:r>
              <w:rPr>
                <w:rFonts w:ascii="Georgia" w:eastAsia="DFKai-SB" w:hAnsi="Georgia" w:cs="Georgia"/>
                <w:b/>
                <w:lang w:eastAsia="en-US"/>
              </w:rPr>
              <w:t>Abstr</w:t>
            </w:r>
            <w:r>
              <w:rPr>
                <w:rFonts w:ascii="Georgia" w:eastAsia="DFKai-SB" w:hAnsi="Georgia" w:cs="Georgia"/>
                <w:b/>
                <w:lang w:val="en-US" w:eastAsia="en-US"/>
              </w:rPr>
              <w:t>act</w:t>
            </w:r>
          </w:p>
        </w:tc>
      </w:tr>
      <w:tr w:rsidR="00DE1766" w14:paraId="4DF1D537" w14:textId="77777777" w:rsidTr="00FD70FC">
        <w:trPr>
          <w:trHeight w:val="20"/>
          <w:jc w:val="center"/>
        </w:trPr>
        <w:tc>
          <w:tcPr>
            <w:tcW w:w="2499" w:type="dxa"/>
            <w:tcBorders>
              <w:top w:val="single" w:sz="2" w:space="0" w:color="auto"/>
              <w:bottom w:val="nil"/>
              <w:right w:val="nil"/>
            </w:tcBorders>
            <w:vAlign w:val="center"/>
          </w:tcPr>
          <w:p w14:paraId="6BED09DF" w14:textId="77777777" w:rsidR="00DE1766" w:rsidRDefault="00DE1766" w:rsidP="00FD70FC">
            <w:pPr>
              <w:shd w:val="clear" w:color="auto" w:fill="FFFFFF"/>
              <w:spacing w:after="0" w:line="240" w:lineRule="auto"/>
              <w:rPr>
                <w:rFonts w:ascii="Georgia" w:hAnsi="Georgia" w:cs="Georgia"/>
                <w:b/>
                <w:bCs/>
                <w:lang w:eastAsia="en-US"/>
              </w:rPr>
            </w:pPr>
          </w:p>
        </w:tc>
        <w:tc>
          <w:tcPr>
            <w:tcW w:w="7384" w:type="dxa"/>
            <w:tcBorders>
              <w:top w:val="single" w:sz="2" w:space="0" w:color="auto"/>
              <w:left w:val="nil"/>
              <w:bottom w:val="nil"/>
            </w:tcBorders>
            <w:vAlign w:val="center"/>
          </w:tcPr>
          <w:p w14:paraId="7FA09144" w14:textId="77777777" w:rsidR="00DE1766" w:rsidRDefault="00DE1766" w:rsidP="00FD70FC">
            <w:pPr>
              <w:tabs>
                <w:tab w:val="left" w:pos="3268"/>
              </w:tabs>
              <w:spacing w:after="0" w:line="240" w:lineRule="auto"/>
              <w:rPr>
                <w:rFonts w:ascii="Georgia" w:eastAsia="DFKai-SB" w:hAnsi="Georgia" w:cs="Georgia"/>
                <w:b/>
                <w:lang w:eastAsia="en-US"/>
              </w:rPr>
            </w:pPr>
          </w:p>
        </w:tc>
      </w:tr>
      <w:tr w:rsidR="00DE1766" w14:paraId="661C7977" w14:textId="77777777" w:rsidTr="00FD70FC">
        <w:trPr>
          <w:jc w:val="center"/>
        </w:trPr>
        <w:tc>
          <w:tcPr>
            <w:tcW w:w="2499" w:type="dxa"/>
            <w:tcBorders>
              <w:top w:val="nil"/>
              <w:bottom w:val="single" w:sz="2" w:space="0" w:color="auto"/>
              <w:right w:val="nil"/>
            </w:tcBorders>
          </w:tcPr>
          <w:p w14:paraId="518D6E07" w14:textId="77777777" w:rsidR="00DE1766" w:rsidRDefault="00DE1766" w:rsidP="00FD70FC">
            <w:pPr>
              <w:shd w:val="clear" w:color="auto" w:fill="FFFFFF"/>
              <w:spacing w:after="0" w:line="240" w:lineRule="auto"/>
              <w:rPr>
                <w:rFonts w:ascii="Georgia" w:hAnsi="Georgia" w:cs="Georgia"/>
                <w:bCs/>
                <w:iCs/>
                <w:lang w:eastAsia="en-US"/>
              </w:rPr>
            </w:pPr>
            <w:r>
              <w:rPr>
                <w:rFonts w:ascii="Georgia" w:eastAsia="Times New Roman" w:hAnsi="Georgia" w:cs="Georgia"/>
                <w:iCs/>
                <w:shd w:val="clear" w:color="auto" w:fill="FFFFFF"/>
                <w:lang w:eastAsia="en-US"/>
              </w:rPr>
              <w:t>Keywords</w:t>
            </w:r>
            <w:r>
              <w:rPr>
                <w:rFonts w:ascii="Georgia" w:eastAsia="Times New Roman" w:hAnsi="Georgia" w:cs="Georgia"/>
                <w:bCs/>
                <w:iCs/>
                <w:lang w:eastAsia="en-US"/>
              </w:rPr>
              <w:t>:</w:t>
            </w:r>
          </w:p>
          <w:p w14:paraId="39C2F496" w14:textId="77777777" w:rsidR="00DE1766" w:rsidRDefault="00DE1766" w:rsidP="00FD70FC">
            <w:pPr>
              <w:shd w:val="clear" w:color="auto" w:fill="FFFFFF"/>
              <w:spacing w:after="0" w:line="240" w:lineRule="auto"/>
              <w:rPr>
                <w:rFonts w:ascii="Georgia" w:hAnsi="Georgia" w:cs="Georgia"/>
                <w:shd w:val="clear" w:color="auto" w:fill="FFFFFF"/>
                <w:lang w:val="en-US" w:eastAsia="en-US"/>
              </w:rPr>
            </w:pPr>
            <w:r>
              <w:rPr>
                <w:rFonts w:ascii="Georgia" w:eastAsia="Times New Roman" w:hAnsi="Georgia" w:cs="Georgia"/>
                <w:shd w:val="clear" w:color="auto" w:fill="FFFFFF"/>
                <w:lang w:eastAsia="en-US"/>
              </w:rPr>
              <w:t>Globalization</w:t>
            </w:r>
            <w:r>
              <w:rPr>
                <w:rFonts w:ascii="Georgia" w:eastAsia="Times New Roman" w:hAnsi="Georgia" w:cs="Georgia"/>
                <w:shd w:val="clear" w:color="auto" w:fill="FFFFFF"/>
                <w:lang w:val="en-US" w:eastAsia="en-US"/>
              </w:rPr>
              <w:t>,</w:t>
            </w:r>
          </w:p>
          <w:p w14:paraId="072DE381" w14:textId="77777777" w:rsidR="00DE1766" w:rsidRDefault="00DE1766" w:rsidP="00FD70FC">
            <w:pPr>
              <w:shd w:val="clear" w:color="auto" w:fill="FFFFFF"/>
              <w:spacing w:after="0" w:line="240" w:lineRule="auto"/>
              <w:rPr>
                <w:rFonts w:ascii="Georgia" w:hAnsi="Georgia" w:cs="Georgia"/>
                <w:shd w:val="clear" w:color="auto" w:fill="FFFFFF"/>
                <w:lang w:val="en-US" w:eastAsia="en-US"/>
              </w:rPr>
            </w:pPr>
            <w:r>
              <w:rPr>
                <w:rFonts w:ascii="Georgia" w:eastAsia="Times New Roman" w:hAnsi="Georgia" w:cs="Georgia"/>
                <w:shd w:val="clear" w:color="auto" w:fill="FFFFFF"/>
                <w:lang w:eastAsia="en-US"/>
              </w:rPr>
              <w:t>Scientific literacy</w:t>
            </w:r>
            <w:r>
              <w:rPr>
                <w:rFonts w:ascii="Georgia" w:eastAsia="Times New Roman" w:hAnsi="Georgia" w:cs="Georgia"/>
                <w:shd w:val="clear" w:color="auto" w:fill="FFFFFF"/>
                <w:lang w:val="en-US" w:eastAsia="en-US"/>
              </w:rPr>
              <w:t>,</w:t>
            </w:r>
          </w:p>
          <w:p w14:paraId="067D8A82" w14:textId="77777777" w:rsidR="00DE1766" w:rsidRDefault="00DE1766" w:rsidP="00FD70FC">
            <w:pPr>
              <w:shd w:val="clear" w:color="auto" w:fill="FFFFFF"/>
              <w:spacing w:after="0" w:line="240" w:lineRule="auto"/>
              <w:rPr>
                <w:rFonts w:ascii="Georgia" w:hAnsi="Georgia" w:cs="Georgia"/>
                <w:shd w:val="clear" w:color="auto" w:fill="FFFFFF"/>
                <w:lang w:val="en-US" w:eastAsia="en-US"/>
              </w:rPr>
            </w:pPr>
            <w:r>
              <w:rPr>
                <w:rFonts w:ascii="Georgia" w:eastAsia="Times New Roman" w:hAnsi="Georgia" w:cs="Georgia"/>
                <w:shd w:val="clear" w:color="auto" w:fill="FFFFFF"/>
                <w:lang w:eastAsia="en-US"/>
              </w:rPr>
              <w:t>Science learning</w:t>
            </w:r>
            <w:r>
              <w:rPr>
                <w:rFonts w:ascii="Georgia" w:eastAsia="Times New Roman" w:hAnsi="Georgia" w:cs="Georgia"/>
                <w:shd w:val="clear" w:color="auto" w:fill="FFFFFF"/>
                <w:lang w:val="en-US" w:eastAsia="en-US"/>
              </w:rPr>
              <w:t>,</w:t>
            </w:r>
          </w:p>
          <w:p w14:paraId="19374B03" w14:textId="77777777" w:rsidR="00DE1766" w:rsidRDefault="00DE1766" w:rsidP="00FD70FC">
            <w:pPr>
              <w:shd w:val="clear" w:color="auto" w:fill="FFFFFF"/>
              <w:spacing w:after="0" w:line="240" w:lineRule="auto"/>
              <w:rPr>
                <w:rFonts w:ascii="Georgia" w:hAnsi="Georgia" w:cs="Georgia"/>
                <w:shd w:val="clear" w:color="auto" w:fill="FFFFFF"/>
                <w:lang w:eastAsia="en-US"/>
              </w:rPr>
            </w:pPr>
            <w:r>
              <w:rPr>
                <w:rFonts w:ascii="Georgia" w:eastAsia="Times New Roman" w:hAnsi="Georgia" w:cs="Georgia"/>
                <w:shd w:val="clear" w:color="auto" w:fill="FFFFFF"/>
                <w:lang w:eastAsia="en-US"/>
              </w:rPr>
              <w:t>Integrated learning</w:t>
            </w:r>
          </w:p>
          <w:p w14:paraId="794564E3" w14:textId="77777777" w:rsidR="00DE1766" w:rsidRDefault="00DE1766" w:rsidP="00FD70FC">
            <w:pPr>
              <w:shd w:val="clear" w:color="auto" w:fill="FFFFFF"/>
              <w:spacing w:after="0" w:line="240" w:lineRule="auto"/>
              <w:rPr>
                <w:rFonts w:ascii="Georgia" w:hAnsi="Georgia" w:cs="Georgia"/>
                <w:bCs/>
                <w:i/>
                <w:lang w:eastAsia="en-US"/>
              </w:rPr>
            </w:pPr>
          </w:p>
          <w:p w14:paraId="763C5E82" w14:textId="77777777" w:rsidR="00DE1766" w:rsidRDefault="00DE1766" w:rsidP="00FD70FC">
            <w:pPr>
              <w:shd w:val="clear" w:color="auto" w:fill="FFFFFF"/>
              <w:spacing w:after="0" w:line="240" w:lineRule="auto"/>
              <w:rPr>
                <w:rFonts w:ascii="Georgia" w:hAnsi="Georgia" w:cs="Georgia"/>
                <w:bCs/>
                <w:i/>
                <w:lang w:eastAsia="en-US"/>
              </w:rPr>
            </w:pPr>
          </w:p>
          <w:p w14:paraId="05029FC9" w14:textId="77777777" w:rsidR="00DE1766" w:rsidRDefault="00DE1766" w:rsidP="00FD70FC">
            <w:pPr>
              <w:shd w:val="clear" w:color="auto" w:fill="FFFFFF"/>
              <w:spacing w:after="0" w:line="240" w:lineRule="auto"/>
              <w:rPr>
                <w:rFonts w:ascii="Georgia" w:hAnsi="Georgia" w:cs="Georgia"/>
                <w:bCs/>
                <w:i/>
                <w:lang w:eastAsia="en-US"/>
              </w:rPr>
            </w:pPr>
          </w:p>
          <w:p w14:paraId="50B88D8D" w14:textId="77777777" w:rsidR="00DE1766" w:rsidRDefault="00DE1766" w:rsidP="00FD70FC">
            <w:pPr>
              <w:shd w:val="clear" w:color="auto" w:fill="FFFFFF"/>
              <w:spacing w:after="0" w:line="240" w:lineRule="auto"/>
              <w:rPr>
                <w:rFonts w:ascii="Georgia" w:hAnsi="Georgia" w:cs="Georgia"/>
                <w:bCs/>
                <w:i/>
                <w:lang w:eastAsia="en-US"/>
              </w:rPr>
            </w:pPr>
          </w:p>
          <w:p w14:paraId="531B4884" w14:textId="77777777" w:rsidR="00DE1766" w:rsidRDefault="00DE1766" w:rsidP="00FD70FC">
            <w:pPr>
              <w:shd w:val="clear" w:color="auto" w:fill="FFFFFF"/>
              <w:spacing w:after="0" w:line="240" w:lineRule="auto"/>
              <w:rPr>
                <w:rFonts w:ascii="Georgia" w:hAnsi="Georgia" w:cs="Georgia"/>
                <w:bCs/>
                <w:i/>
                <w:lang w:eastAsia="en-US"/>
              </w:rPr>
            </w:pPr>
          </w:p>
          <w:p w14:paraId="58B9D82D" w14:textId="77777777" w:rsidR="00DE1766" w:rsidRDefault="00DE1766" w:rsidP="00FD70FC">
            <w:pPr>
              <w:shd w:val="clear" w:color="auto" w:fill="FFFFFF"/>
              <w:spacing w:after="0" w:line="240" w:lineRule="auto"/>
              <w:rPr>
                <w:rFonts w:ascii="Georgia" w:hAnsi="Georgia" w:cs="Georgia"/>
                <w:bCs/>
                <w:i/>
                <w:lang w:eastAsia="en-US"/>
              </w:rPr>
            </w:pPr>
          </w:p>
          <w:p w14:paraId="6CA72996" w14:textId="77777777" w:rsidR="00DE1766" w:rsidRDefault="00DE1766" w:rsidP="00FD70FC">
            <w:pPr>
              <w:shd w:val="clear" w:color="auto" w:fill="FFFFFF"/>
              <w:spacing w:after="0" w:line="240" w:lineRule="auto"/>
              <w:rPr>
                <w:rFonts w:ascii="Georgia" w:hAnsi="Georgia" w:cs="Georgia"/>
                <w:bCs/>
                <w:i/>
                <w:lang w:eastAsia="en-US"/>
              </w:rPr>
            </w:pPr>
          </w:p>
          <w:p w14:paraId="63F34744" w14:textId="77777777" w:rsidR="00DE1766" w:rsidRDefault="00DE1766" w:rsidP="00FD70FC">
            <w:pPr>
              <w:shd w:val="clear" w:color="auto" w:fill="FFFFFF"/>
              <w:spacing w:after="0" w:line="240" w:lineRule="auto"/>
              <w:rPr>
                <w:rFonts w:ascii="Georgia" w:hAnsi="Georgia" w:cs="Georgia"/>
                <w:bCs/>
                <w:i/>
                <w:lang w:eastAsia="en-US"/>
              </w:rPr>
            </w:pPr>
          </w:p>
          <w:p w14:paraId="0701EB93" w14:textId="77777777" w:rsidR="00DE1766" w:rsidRDefault="00DE1766" w:rsidP="00FD70FC">
            <w:pPr>
              <w:shd w:val="clear" w:color="auto" w:fill="FFFFFF"/>
              <w:spacing w:after="0" w:line="240" w:lineRule="auto"/>
              <w:rPr>
                <w:rFonts w:ascii="Georgia" w:hAnsi="Georgia" w:cs="Georgia"/>
                <w:bCs/>
                <w:i/>
                <w:lang w:eastAsia="en-US"/>
              </w:rPr>
            </w:pPr>
          </w:p>
          <w:p w14:paraId="6FB72125" w14:textId="77777777" w:rsidR="00DE1766" w:rsidRDefault="00DE1766" w:rsidP="00FD70FC">
            <w:pPr>
              <w:shd w:val="clear" w:color="auto" w:fill="FFFFFF"/>
              <w:spacing w:after="0" w:line="240" w:lineRule="auto"/>
              <w:rPr>
                <w:rFonts w:ascii="Georgia" w:hAnsi="Georgia" w:cs="Georgia"/>
                <w:bCs/>
                <w:i/>
                <w:lang w:eastAsia="en-US"/>
              </w:rPr>
            </w:pPr>
          </w:p>
          <w:p w14:paraId="5F7F71DD" w14:textId="77777777" w:rsidR="00DE1766" w:rsidRDefault="00DE1766" w:rsidP="00FD70FC">
            <w:pPr>
              <w:shd w:val="clear" w:color="auto" w:fill="FFFFFF"/>
              <w:spacing w:after="0" w:line="240" w:lineRule="auto"/>
              <w:rPr>
                <w:rFonts w:ascii="Georgia" w:hAnsi="Georgia" w:cs="Georgia"/>
                <w:bCs/>
                <w:i/>
                <w:lang w:eastAsia="en-US"/>
              </w:rPr>
            </w:pPr>
          </w:p>
          <w:p w14:paraId="37401B01" w14:textId="77777777" w:rsidR="00DE1766" w:rsidRDefault="00DE1766" w:rsidP="00FD70FC">
            <w:pPr>
              <w:shd w:val="clear" w:color="auto" w:fill="FFFFFF"/>
              <w:spacing w:after="0" w:line="240" w:lineRule="auto"/>
              <w:rPr>
                <w:rFonts w:ascii="Georgia" w:hAnsi="Georgia" w:cs="Georgia"/>
                <w:bCs/>
                <w:i/>
                <w:lang w:eastAsia="en-US"/>
              </w:rPr>
            </w:pPr>
          </w:p>
          <w:p w14:paraId="3158C889" w14:textId="77777777" w:rsidR="00DE1766" w:rsidRDefault="00DE1766" w:rsidP="00FD70FC">
            <w:pPr>
              <w:shd w:val="clear" w:color="auto" w:fill="FFFFFF"/>
              <w:spacing w:after="0" w:line="240" w:lineRule="auto"/>
              <w:rPr>
                <w:rFonts w:ascii="Georgia" w:hAnsi="Georgia" w:cs="Georgia"/>
                <w:bCs/>
                <w:i/>
                <w:lang w:eastAsia="en-US"/>
              </w:rPr>
            </w:pPr>
          </w:p>
          <w:p w14:paraId="3611FB13" w14:textId="77777777" w:rsidR="00DE1766" w:rsidRDefault="00DE1766" w:rsidP="00FD70FC">
            <w:pPr>
              <w:shd w:val="clear" w:color="auto" w:fill="FFFFFF"/>
              <w:spacing w:after="0" w:line="240" w:lineRule="auto"/>
              <w:rPr>
                <w:rFonts w:ascii="Georgia" w:hAnsi="Georgia" w:cs="Georgia"/>
                <w:bCs/>
                <w:i/>
                <w:lang w:eastAsia="en-US"/>
              </w:rPr>
            </w:pPr>
          </w:p>
          <w:p w14:paraId="6AD9D06E" w14:textId="77777777" w:rsidR="00DE1766" w:rsidRDefault="00DE1766" w:rsidP="00FD70FC">
            <w:pPr>
              <w:shd w:val="clear" w:color="auto" w:fill="FFFFFF"/>
              <w:spacing w:after="0" w:line="240" w:lineRule="auto"/>
              <w:rPr>
                <w:rFonts w:ascii="Georgia" w:hAnsi="Georgia" w:cs="Georgia"/>
                <w:bCs/>
                <w:i/>
                <w:lang w:eastAsia="en-US"/>
              </w:rPr>
            </w:pPr>
          </w:p>
          <w:p w14:paraId="411E0592" w14:textId="77777777" w:rsidR="00DE1766" w:rsidRDefault="00DE1766" w:rsidP="00FD70FC">
            <w:pPr>
              <w:shd w:val="clear" w:color="auto" w:fill="FFFFFF"/>
              <w:spacing w:after="0" w:line="240" w:lineRule="auto"/>
              <w:rPr>
                <w:rFonts w:ascii="Georgia" w:hAnsi="Georgia" w:cs="Georgia"/>
                <w:bCs/>
                <w:i/>
                <w:lang w:eastAsia="en-US"/>
              </w:rPr>
            </w:pPr>
          </w:p>
          <w:p w14:paraId="37C88463" w14:textId="77777777" w:rsidR="00DE1766" w:rsidRDefault="00DE1766" w:rsidP="00FD70FC">
            <w:pPr>
              <w:shd w:val="clear" w:color="auto" w:fill="FFFFFF"/>
              <w:spacing w:after="0" w:line="240" w:lineRule="auto"/>
              <w:rPr>
                <w:rFonts w:ascii="Georgia" w:hAnsi="Georgia" w:cs="Georgia"/>
                <w:bCs/>
                <w:i/>
                <w:lang w:eastAsia="en-US"/>
              </w:rPr>
            </w:pPr>
          </w:p>
          <w:p w14:paraId="228B9558" w14:textId="77777777" w:rsidR="00DE1766" w:rsidRDefault="00DE1766" w:rsidP="00FD70FC">
            <w:pPr>
              <w:shd w:val="clear" w:color="auto" w:fill="FFFFFF"/>
              <w:spacing w:after="0" w:line="240" w:lineRule="auto"/>
              <w:rPr>
                <w:rFonts w:ascii="Georgia" w:hAnsi="Georgia" w:cs="Georgia"/>
                <w:bCs/>
                <w:i/>
                <w:lang w:eastAsia="en-US"/>
              </w:rPr>
            </w:pPr>
          </w:p>
          <w:p w14:paraId="5FED2077" w14:textId="77777777" w:rsidR="00DE1766" w:rsidRDefault="00DE1766" w:rsidP="00FD70FC">
            <w:pPr>
              <w:shd w:val="clear" w:color="auto" w:fill="FFFFFF"/>
              <w:spacing w:after="0" w:line="240" w:lineRule="auto"/>
              <w:rPr>
                <w:rFonts w:ascii="Georgia" w:hAnsi="Georgia" w:cs="Georgia"/>
                <w:bCs/>
                <w:i/>
                <w:lang w:eastAsia="en-US"/>
              </w:rPr>
            </w:pPr>
          </w:p>
          <w:p w14:paraId="27036AB8" w14:textId="77777777" w:rsidR="00DE1766" w:rsidRDefault="00DE1766" w:rsidP="00FD70FC">
            <w:pPr>
              <w:shd w:val="clear" w:color="auto" w:fill="FFFFFF"/>
              <w:spacing w:after="0" w:line="240" w:lineRule="auto"/>
              <w:rPr>
                <w:rFonts w:ascii="Georgia" w:hAnsi="Georgia" w:cs="Georgia"/>
                <w:bCs/>
                <w:i/>
                <w:lang w:eastAsia="en-US"/>
              </w:rPr>
            </w:pPr>
          </w:p>
          <w:p w14:paraId="4921E77D" w14:textId="77777777" w:rsidR="00DE1766" w:rsidRDefault="00DE1766" w:rsidP="00FD70FC">
            <w:pPr>
              <w:shd w:val="clear" w:color="auto" w:fill="FFFFFF"/>
              <w:spacing w:after="0" w:line="240" w:lineRule="auto"/>
              <w:rPr>
                <w:rFonts w:ascii="Georgia" w:hAnsi="Georgia" w:cs="Georgia"/>
                <w:bCs/>
                <w:i/>
                <w:lang w:eastAsia="en-US"/>
              </w:rPr>
            </w:pPr>
          </w:p>
          <w:p w14:paraId="34BA8DAA" w14:textId="77777777" w:rsidR="00DE1766" w:rsidRDefault="00DE1766" w:rsidP="00FD70FC">
            <w:pPr>
              <w:shd w:val="clear" w:color="auto" w:fill="FFFFFF"/>
              <w:spacing w:after="0" w:line="240" w:lineRule="auto"/>
              <w:rPr>
                <w:rFonts w:ascii="Georgia" w:hAnsi="Georgia" w:cs="Georgia"/>
                <w:bCs/>
                <w:i/>
                <w:lang w:eastAsia="en-US"/>
              </w:rPr>
            </w:pPr>
          </w:p>
          <w:p w14:paraId="73D971C5" w14:textId="77777777" w:rsidR="00DE1766" w:rsidRDefault="00DE1766" w:rsidP="00FD70FC">
            <w:pPr>
              <w:shd w:val="clear" w:color="auto" w:fill="FFFFFF"/>
              <w:spacing w:after="0" w:line="240" w:lineRule="auto"/>
              <w:rPr>
                <w:rFonts w:ascii="Georgia" w:hAnsi="Georgia" w:cs="Georgia"/>
                <w:bCs/>
                <w:i/>
                <w:lang w:eastAsia="en-US"/>
              </w:rPr>
            </w:pPr>
          </w:p>
          <w:p w14:paraId="77EE898D" w14:textId="77777777" w:rsidR="00DE1766" w:rsidRDefault="00DE1766" w:rsidP="00FD70FC">
            <w:pPr>
              <w:shd w:val="clear" w:color="auto" w:fill="FFFFFF"/>
              <w:spacing w:after="0" w:line="240" w:lineRule="auto"/>
              <w:rPr>
                <w:rFonts w:ascii="Georgia" w:hAnsi="Georgia" w:cs="Georgia"/>
                <w:bCs/>
                <w:i/>
                <w:lang w:eastAsia="en-US"/>
              </w:rPr>
            </w:pPr>
          </w:p>
          <w:p w14:paraId="151FD126" w14:textId="77777777" w:rsidR="00DE1766" w:rsidRDefault="00DE1766" w:rsidP="00FD70FC">
            <w:pPr>
              <w:shd w:val="clear" w:color="auto" w:fill="FFFFFF"/>
              <w:spacing w:after="0" w:line="240" w:lineRule="auto"/>
              <w:rPr>
                <w:rFonts w:ascii="Georgia" w:hAnsi="Georgia" w:cs="Georgia"/>
                <w:bCs/>
                <w:i/>
                <w:lang w:eastAsia="en-US"/>
              </w:rPr>
            </w:pPr>
          </w:p>
          <w:p w14:paraId="00A75A14" w14:textId="77777777" w:rsidR="00DE1766" w:rsidRDefault="00DE1766" w:rsidP="00FD70FC">
            <w:pPr>
              <w:shd w:val="clear" w:color="auto" w:fill="FFFFFF"/>
              <w:spacing w:after="0" w:line="240" w:lineRule="auto"/>
              <w:rPr>
                <w:rFonts w:ascii="Georgia" w:hAnsi="Georgia" w:cs="Georgia"/>
                <w:bCs/>
                <w:i/>
                <w:lang w:eastAsia="en-US"/>
              </w:rPr>
            </w:pPr>
          </w:p>
          <w:p w14:paraId="2F375861" w14:textId="77777777" w:rsidR="00DE1766" w:rsidRDefault="00DE1766" w:rsidP="00FD70FC">
            <w:pPr>
              <w:shd w:val="clear" w:color="auto" w:fill="FFFFFF"/>
              <w:spacing w:after="0" w:line="240" w:lineRule="auto"/>
              <w:rPr>
                <w:rFonts w:ascii="Georgia" w:hAnsi="Georgia" w:cs="Georgia"/>
                <w:bCs/>
                <w:i/>
                <w:lang w:eastAsia="en-US"/>
              </w:rPr>
            </w:pPr>
          </w:p>
          <w:p w14:paraId="79465408" w14:textId="77777777" w:rsidR="00DE1766" w:rsidRDefault="00DE1766" w:rsidP="00FD70FC">
            <w:pPr>
              <w:shd w:val="clear" w:color="auto" w:fill="FFFFFF"/>
              <w:spacing w:after="0" w:line="240" w:lineRule="auto"/>
              <w:rPr>
                <w:rFonts w:ascii="Georgia" w:hAnsi="Georgia" w:cs="Georgia"/>
                <w:bCs/>
                <w:iCs/>
                <w:lang w:eastAsia="en-US"/>
              </w:rPr>
            </w:pPr>
            <w:r>
              <w:rPr>
                <w:rFonts w:ascii="Georgia" w:eastAsia="Times New Roman" w:hAnsi="Georgia" w:cs="Georgia"/>
                <w:bCs/>
                <w:iCs/>
                <w:lang w:eastAsia="en-US"/>
              </w:rPr>
              <w:t>Kata kunci:</w:t>
            </w:r>
          </w:p>
          <w:p w14:paraId="1A12B799" w14:textId="77777777" w:rsidR="00DE1766" w:rsidRDefault="00DE1766" w:rsidP="00FD70FC">
            <w:pPr>
              <w:spacing w:after="0" w:line="240" w:lineRule="auto"/>
              <w:jc w:val="both"/>
              <w:rPr>
                <w:rFonts w:ascii="Georgia" w:hAnsi="Georgia" w:cs="Georgia"/>
                <w:lang w:val="en-US"/>
              </w:rPr>
            </w:pPr>
            <w:r>
              <w:rPr>
                <w:rFonts w:ascii="Georgia" w:hAnsi="Georgia" w:cs="Georgia"/>
              </w:rPr>
              <w:t>Globalisasi</w:t>
            </w:r>
            <w:r>
              <w:rPr>
                <w:rFonts w:ascii="Georgia" w:hAnsi="Georgia" w:cs="Georgia"/>
                <w:lang w:val="en-US"/>
              </w:rPr>
              <w:t>,</w:t>
            </w:r>
          </w:p>
          <w:p w14:paraId="5B1A2E0A" w14:textId="77777777" w:rsidR="00DE1766" w:rsidRDefault="00DE1766" w:rsidP="00FD70FC">
            <w:pPr>
              <w:spacing w:after="0" w:line="240" w:lineRule="auto"/>
              <w:jc w:val="both"/>
              <w:rPr>
                <w:rFonts w:ascii="Georgia" w:hAnsi="Georgia" w:cs="Georgia"/>
                <w:lang w:val="en-US"/>
              </w:rPr>
            </w:pPr>
            <w:r>
              <w:rPr>
                <w:rFonts w:ascii="Georgia" w:hAnsi="Georgia" w:cs="Georgia"/>
              </w:rPr>
              <w:t>Literasi sains</w:t>
            </w:r>
            <w:r>
              <w:rPr>
                <w:rFonts w:ascii="Georgia" w:hAnsi="Georgia" w:cs="Georgia"/>
                <w:lang w:val="en-US"/>
              </w:rPr>
              <w:t>,</w:t>
            </w:r>
          </w:p>
          <w:p w14:paraId="16651E16" w14:textId="77777777" w:rsidR="00DE1766" w:rsidRDefault="00DE1766" w:rsidP="00FD70FC">
            <w:pPr>
              <w:spacing w:after="0" w:line="240" w:lineRule="auto"/>
              <w:jc w:val="both"/>
              <w:rPr>
                <w:rFonts w:ascii="Georgia" w:hAnsi="Georgia" w:cs="Georgia"/>
                <w:lang w:val="en-US"/>
              </w:rPr>
            </w:pPr>
            <w:r>
              <w:rPr>
                <w:rFonts w:ascii="Georgia" w:hAnsi="Georgia" w:cs="Georgia"/>
              </w:rPr>
              <w:t>Pembelajaran IPA</w:t>
            </w:r>
            <w:r>
              <w:rPr>
                <w:rFonts w:ascii="Georgia" w:hAnsi="Georgia" w:cs="Georgia"/>
                <w:lang w:val="en-US"/>
              </w:rPr>
              <w:t>,</w:t>
            </w:r>
          </w:p>
          <w:p w14:paraId="403FED69" w14:textId="77777777" w:rsidR="00DE1766" w:rsidRDefault="00DE1766" w:rsidP="00FD70FC">
            <w:pPr>
              <w:shd w:val="clear" w:color="auto" w:fill="FFFFFF"/>
              <w:spacing w:after="0" w:line="240" w:lineRule="auto"/>
              <w:rPr>
                <w:rFonts w:ascii="Georgia" w:hAnsi="Georgia" w:cs="Georgia"/>
                <w:i/>
                <w:spacing w:val="-3"/>
                <w:position w:val="-1"/>
                <w:lang w:eastAsia="en-US"/>
              </w:rPr>
            </w:pPr>
            <w:r>
              <w:rPr>
                <w:rFonts w:ascii="Georgia" w:hAnsi="Georgia" w:cs="Georgia"/>
              </w:rPr>
              <w:t>Pembelajaran  terintegrasi</w:t>
            </w:r>
          </w:p>
        </w:tc>
        <w:tc>
          <w:tcPr>
            <w:tcW w:w="7384" w:type="dxa"/>
            <w:tcBorders>
              <w:top w:val="nil"/>
              <w:left w:val="nil"/>
              <w:bottom w:val="single" w:sz="2" w:space="0" w:color="auto"/>
            </w:tcBorders>
          </w:tcPr>
          <w:p w14:paraId="6F83B08E" w14:textId="305A5249" w:rsidR="00DE1766" w:rsidRPr="00E26B1F" w:rsidRDefault="00DE1766" w:rsidP="00E26B1F">
            <w:pPr>
              <w:pStyle w:val="HTMLPreformatted"/>
              <w:jc w:val="both"/>
              <w:rPr>
                <w:rFonts w:ascii="Georgia" w:hAnsi="Georgia"/>
              </w:rPr>
            </w:pPr>
            <w:r>
              <w:rPr>
                <w:rFonts w:ascii="Georgia" w:hAnsi="Georgia" w:cs="Georgia"/>
                <w:shd w:val="clear" w:color="auto" w:fill="FFFFFF"/>
                <w:lang w:eastAsia="en-US"/>
              </w:rPr>
              <w:lastRenderedPageBreak/>
              <w:t>The current era of globalization has succeeded in creating various problems and challenges of human life. The ability to solve problems and challenges of life is very necessary. The place for education, especially science, is the main key so that citizens are able to live their lives well. The phenomenon of the low mastery of integrated science content of students at the basic education level cannot be separated from the dimensions of their literacy attitude. These dimensions include the application of science, knowledge of science, the process of science, and patterns of behav</w:t>
            </w:r>
            <w:r w:rsidR="00CA6EE6">
              <w:rPr>
                <w:rFonts w:ascii="Georgia" w:hAnsi="Georgia" w:cs="Georgia"/>
                <w:shd w:val="clear" w:color="auto" w:fill="FFFFFF"/>
                <w:lang w:eastAsia="en-US"/>
              </w:rPr>
              <w:t>ior towards science. The aim</w:t>
            </w:r>
            <w:r>
              <w:rPr>
                <w:rFonts w:ascii="Georgia" w:hAnsi="Georgia" w:cs="Georgia"/>
                <w:shd w:val="clear" w:color="auto" w:fill="FFFFFF"/>
                <w:lang w:eastAsia="en-US"/>
              </w:rPr>
              <w:t xml:space="preserve"> of this study was to describe the scientific literacy skills o</w:t>
            </w:r>
            <w:r w:rsidR="00894A14">
              <w:rPr>
                <w:rFonts w:ascii="Georgia" w:hAnsi="Georgia" w:cs="Georgia"/>
                <w:shd w:val="clear" w:color="auto" w:fill="FFFFFF"/>
                <w:lang w:eastAsia="en-US"/>
              </w:rPr>
              <w:t>f students in</w:t>
            </w:r>
            <w:r w:rsidR="00A628FA">
              <w:rPr>
                <w:rFonts w:ascii="Georgia" w:hAnsi="Georgia" w:cs="Georgia"/>
                <w:shd w:val="clear" w:color="auto" w:fill="FFFFFF"/>
                <w:lang w:eastAsia="en-US"/>
              </w:rPr>
              <w:t xml:space="preserve"> learning with reading to learn (R2L) model</w:t>
            </w:r>
            <w:r>
              <w:rPr>
                <w:rFonts w:ascii="Georgia" w:hAnsi="Georgia" w:cs="Georgia"/>
                <w:shd w:val="clear" w:color="auto" w:fill="FFFFFF"/>
                <w:lang w:eastAsia="en-US"/>
              </w:rPr>
              <w:t xml:space="preserve">. The type of research used is descriptive qualitative research. A total of 40 students were used as sources of information to view and obtain a literacy competency profile in science learning. Data were collected through observation and tests through a number of questions to obtain information on the dimensions of students' literacy attitudes. </w:t>
            </w:r>
            <w:r w:rsidR="00E26B1F" w:rsidRPr="00E26B1F">
              <w:rPr>
                <w:rFonts w:ascii="Georgia" w:hAnsi="Georgia"/>
                <w:lang w:val="en"/>
              </w:rPr>
              <w:t>The research finding is that there is an increase in learning progress based on the results of the pretest and posttest with a difference of 15.8 points for the overall PISA competency aspect. The competence aspect of explaining scientific phenomena obtained the lowest average result, while the competence aspect of evaluating and interpreting the data obtained a higher average result.</w:t>
            </w:r>
            <w:r w:rsidR="00E26B1F">
              <w:rPr>
                <w:rFonts w:ascii="Georgia" w:hAnsi="Georgia"/>
              </w:rPr>
              <w:t xml:space="preserve"> </w:t>
            </w:r>
            <w:r>
              <w:rPr>
                <w:rFonts w:ascii="Georgia" w:hAnsi="Georgia" w:cs="Georgia"/>
                <w:shd w:val="clear" w:color="auto" w:fill="FFFFFF"/>
                <w:lang w:eastAsia="en-US"/>
              </w:rPr>
              <w:t>Thus, it can be concluded that the implementation of science learning in schools should be more meaningful for students so that they are able to have higher literacy skills, especially scientific literacy. This can be achieved by applying holistic and integrative learning in science learning.</w:t>
            </w:r>
          </w:p>
          <w:p w14:paraId="2A192881" w14:textId="77777777" w:rsidR="00DE1766" w:rsidRDefault="00DE1766" w:rsidP="00FD70FC">
            <w:pPr>
              <w:tabs>
                <w:tab w:val="left" w:pos="3268"/>
              </w:tabs>
              <w:spacing w:after="0" w:line="240" w:lineRule="auto"/>
              <w:jc w:val="both"/>
              <w:rPr>
                <w:rFonts w:ascii="Georgia" w:hAnsi="Georgia" w:cs="Georgia"/>
                <w:shd w:val="clear" w:color="auto" w:fill="FFFFFF"/>
                <w:lang w:eastAsia="en-US"/>
              </w:rPr>
            </w:pPr>
          </w:p>
          <w:p w14:paraId="141375CA" w14:textId="77777777" w:rsidR="00A628FA" w:rsidRDefault="00A628FA" w:rsidP="00FD70FC">
            <w:pPr>
              <w:tabs>
                <w:tab w:val="left" w:pos="3268"/>
              </w:tabs>
              <w:autoSpaceDE w:val="0"/>
              <w:autoSpaceDN w:val="0"/>
              <w:adjustRightInd w:val="0"/>
              <w:spacing w:after="0" w:line="240" w:lineRule="auto"/>
              <w:rPr>
                <w:rFonts w:ascii="Georgia" w:eastAsia="Times New Roman" w:hAnsi="Georgia" w:cs="Georgia"/>
                <w:b/>
                <w:bCs/>
                <w:lang w:val="en-US" w:eastAsia="en-US"/>
              </w:rPr>
            </w:pPr>
          </w:p>
          <w:p w14:paraId="499A93DC" w14:textId="77777777" w:rsidR="00A628FA" w:rsidRDefault="00A628FA" w:rsidP="00FD70FC">
            <w:pPr>
              <w:tabs>
                <w:tab w:val="left" w:pos="3268"/>
              </w:tabs>
              <w:autoSpaceDE w:val="0"/>
              <w:autoSpaceDN w:val="0"/>
              <w:adjustRightInd w:val="0"/>
              <w:spacing w:after="0" w:line="240" w:lineRule="auto"/>
              <w:rPr>
                <w:rFonts w:ascii="Georgia" w:eastAsia="Times New Roman" w:hAnsi="Georgia" w:cs="Georgia"/>
                <w:b/>
                <w:bCs/>
                <w:lang w:val="en-US" w:eastAsia="en-US"/>
              </w:rPr>
            </w:pPr>
          </w:p>
          <w:p w14:paraId="4A2731B8" w14:textId="77777777" w:rsidR="00A628FA" w:rsidRDefault="00A628FA" w:rsidP="00FD70FC">
            <w:pPr>
              <w:tabs>
                <w:tab w:val="left" w:pos="3268"/>
              </w:tabs>
              <w:autoSpaceDE w:val="0"/>
              <w:autoSpaceDN w:val="0"/>
              <w:adjustRightInd w:val="0"/>
              <w:spacing w:after="0" w:line="240" w:lineRule="auto"/>
              <w:rPr>
                <w:rFonts w:ascii="Georgia" w:eastAsia="Times New Roman" w:hAnsi="Georgia" w:cs="Georgia"/>
                <w:b/>
                <w:bCs/>
                <w:lang w:val="en-US" w:eastAsia="en-US"/>
              </w:rPr>
            </w:pPr>
          </w:p>
          <w:p w14:paraId="5CAB2EAB" w14:textId="77777777" w:rsidR="00A628FA" w:rsidRDefault="00A628FA" w:rsidP="00FD70FC">
            <w:pPr>
              <w:tabs>
                <w:tab w:val="left" w:pos="3268"/>
              </w:tabs>
              <w:autoSpaceDE w:val="0"/>
              <w:autoSpaceDN w:val="0"/>
              <w:adjustRightInd w:val="0"/>
              <w:spacing w:after="0" w:line="240" w:lineRule="auto"/>
              <w:rPr>
                <w:rFonts w:ascii="Georgia" w:eastAsia="Times New Roman" w:hAnsi="Georgia" w:cs="Georgia"/>
                <w:b/>
                <w:bCs/>
                <w:lang w:val="en-US" w:eastAsia="en-US"/>
              </w:rPr>
            </w:pPr>
          </w:p>
          <w:p w14:paraId="2E2A3342" w14:textId="77777777" w:rsidR="00A628FA" w:rsidRDefault="00A628FA" w:rsidP="00FD70FC">
            <w:pPr>
              <w:tabs>
                <w:tab w:val="left" w:pos="3268"/>
              </w:tabs>
              <w:autoSpaceDE w:val="0"/>
              <w:autoSpaceDN w:val="0"/>
              <w:adjustRightInd w:val="0"/>
              <w:spacing w:after="0" w:line="240" w:lineRule="auto"/>
              <w:rPr>
                <w:rFonts w:ascii="Georgia" w:eastAsia="Times New Roman" w:hAnsi="Georgia" w:cs="Georgia"/>
                <w:b/>
                <w:bCs/>
                <w:lang w:val="en-US" w:eastAsia="en-US"/>
              </w:rPr>
            </w:pPr>
          </w:p>
          <w:p w14:paraId="2233AC84" w14:textId="77777777" w:rsidR="00DE1766" w:rsidRDefault="00DE1766" w:rsidP="00FD70FC">
            <w:pPr>
              <w:tabs>
                <w:tab w:val="left" w:pos="3268"/>
              </w:tabs>
              <w:autoSpaceDE w:val="0"/>
              <w:autoSpaceDN w:val="0"/>
              <w:adjustRightInd w:val="0"/>
              <w:spacing w:after="0" w:line="240" w:lineRule="auto"/>
              <w:rPr>
                <w:rFonts w:ascii="Georgia" w:hAnsi="Georgia" w:cs="Georgia"/>
                <w:b/>
                <w:bCs/>
                <w:lang w:val="en-US" w:eastAsia="en-US"/>
              </w:rPr>
            </w:pPr>
            <w:bookmarkStart w:id="0" w:name="_GoBack"/>
            <w:bookmarkEnd w:id="0"/>
            <w:r>
              <w:rPr>
                <w:rFonts w:ascii="Georgia" w:eastAsia="Times New Roman" w:hAnsi="Georgia" w:cs="Georgia"/>
                <w:b/>
                <w:bCs/>
                <w:lang w:val="en-US" w:eastAsia="en-US"/>
              </w:rPr>
              <w:lastRenderedPageBreak/>
              <w:t>Abstrak</w:t>
            </w:r>
          </w:p>
          <w:p w14:paraId="336DFAA7" w14:textId="77777777" w:rsidR="00DE1766" w:rsidRDefault="00DE1766" w:rsidP="00FD70FC">
            <w:pPr>
              <w:tabs>
                <w:tab w:val="left" w:pos="3268"/>
              </w:tabs>
              <w:autoSpaceDE w:val="0"/>
              <w:autoSpaceDN w:val="0"/>
              <w:adjustRightInd w:val="0"/>
              <w:spacing w:after="0" w:line="240" w:lineRule="auto"/>
              <w:rPr>
                <w:rFonts w:ascii="Georgia" w:hAnsi="Georgia" w:cs="Georgia"/>
                <w:b/>
                <w:bCs/>
                <w:lang w:eastAsia="en-US"/>
              </w:rPr>
            </w:pPr>
          </w:p>
          <w:p w14:paraId="1D35A313" w14:textId="6933D531" w:rsidR="00DE1766" w:rsidRDefault="00DE1766" w:rsidP="00FD70FC">
            <w:pPr>
              <w:pStyle w:val="BodyText"/>
              <w:spacing w:line="240" w:lineRule="auto"/>
              <w:ind w:right="137"/>
              <w:jc w:val="both"/>
              <w:rPr>
                <w:rFonts w:ascii="Georgia" w:hAnsi="Georgia" w:cs="Georgia"/>
              </w:rPr>
            </w:pPr>
            <w:r>
              <w:rPr>
                <w:rFonts w:ascii="Georgia" w:hAnsi="Georgia" w:cs="Georgia"/>
              </w:rPr>
              <w:t>Era globalisasi saat ini telah berhasil menciptakan berbagai permasalahan dan tantangan kehidupan manusia. Kemampuan menyelesaikan permasalahan dan tantangan kehidupan sangatlah diperlukan. Wadah pendidikan khususnya IPA merupakan kunci pokok agar warga negara mampu  menjalani kehidupannya dengan baik. Fenomena rendahnya  penguasaan konten IPA terpadu para peserta didik di level pendidikan dasar tidak terlepas dari dimensi sikap literat mereka. Dimensi-dimensi tersebut meliputi</w:t>
            </w:r>
            <w:r>
              <w:rPr>
                <w:rFonts w:ascii="Georgia" w:hAnsi="Georgia" w:cs="Georgia"/>
                <w:lang w:val="en-US"/>
              </w:rPr>
              <w:t xml:space="preserve"> </w:t>
            </w:r>
            <w:r>
              <w:rPr>
                <w:rFonts w:ascii="Georgia" w:hAnsi="Georgia" w:cs="Georgia"/>
              </w:rPr>
              <w:t>pola perilaku terhadap sains</w:t>
            </w:r>
            <w:r>
              <w:rPr>
                <w:rFonts w:ascii="Georgia" w:hAnsi="Georgia" w:cs="Georgia"/>
                <w:lang w:val="en-US"/>
              </w:rPr>
              <w:t>, proses sains, pengetahuan sains</w:t>
            </w:r>
            <w:r>
              <w:rPr>
                <w:rFonts w:ascii="Georgia" w:hAnsi="Georgia" w:cs="Georgia"/>
              </w:rPr>
              <w:t>, dan</w:t>
            </w:r>
            <w:r>
              <w:rPr>
                <w:rFonts w:ascii="Georgia" w:hAnsi="Georgia" w:cs="Georgia"/>
                <w:lang w:val="en-US"/>
              </w:rPr>
              <w:t xml:space="preserve"> aplikasi sains</w:t>
            </w:r>
            <w:r w:rsidR="00CA6EE6">
              <w:rPr>
                <w:rFonts w:ascii="Georgia" w:hAnsi="Georgia" w:cs="Georgia"/>
              </w:rPr>
              <w:t>. Penelitian ini bertujuan</w:t>
            </w:r>
            <w:r>
              <w:rPr>
                <w:rFonts w:ascii="Georgia" w:hAnsi="Georgia" w:cs="Georgia"/>
              </w:rPr>
              <w:t xml:space="preserve"> mendeskripsikan</w:t>
            </w:r>
            <w:r w:rsidR="00CA6EE6">
              <w:rPr>
                <w:rFonts w:ascii="Georgia" w:hAnsi="Georgia" w:cs="Georgia"/>
              </w:rPr>
              <w:t xml:space="preserve"> </w:t>
            </w:r>
            <w:r>
              <w:rPr>
                <w:rFonts w:ascii="Georgia" w:hAnsi="Georgia" w:cs="Georgia"/>
              </w:rPr>
              <w:t>kemampuan literasi sains peserta didik pad</w:t>
            </w:r>
            <w:r w:rsidR="00894A14">
              <w:rPr>
                <w:rFonts w:ascii="Georgia" w:hAnsi="Georgia" w:cs="Georgia"/>
              </w:rPr>
              <w:t xml:space="preserve">a pembelajaran menggunakan </w:t>
            </w:r>
            <w:r>
              <w:rPr>
                <w:rFonts w:ascii="Georgia" w:hAnsi="Georgia" w:cs="Georgia"/>
              </w:rPr>
              <w:t>teks faktual. Jenis penelitian yang digunakan adalah penelitian deskriptif kualitatif. Sebanyak 40 orang siswa dijadikan sumber informasi untuk melihat dan memperoleh profil kompetensi literasi dalam pembelajaran IPA. Data dikumpulkan melalui observasi dan tes melalui sejumlah pertanyaan untuk mendapatkan informasi dimensi-dimensi sikap literat siswa. Temua</w:t>
            </w:r>
            <w:r w:rsidR="009E0115">
              <w:rPr>
                <w:rFonts w:ascii="Georgia" w:hAnsi="Georgia" w:cs="Georgia"/>
              </w:rPr>
              <w:t>n penelitian adalah bahwa terdapat peningkatan kemajuan belajar berdasarkan</w:t>
            </w:r>
            <w:r w:rsidR="00E26B1F">
              <w:rPr>
                <w:rFonts w:ascii="Georgia" w:hAnsi="Georgia" w:cs="Georgia"/>
              </w:rPr>
              <w:t xml:space="preserve"> hasil pretes dan postes dengan selisih angka sebesar 15.8 angka untuk aspek kompetensi</w:t>
            </w:r>
            <w:r>
              <w:rPr>
                <w:rFonts w:ascii="Georgia" w:hAnsi="Georgia" w:cs="Georgia"/>
              </w:rPr>
              <w:t xml:space="preserve"> </w:t>
            </w:r>
            <w:r w:rsidR="00E26B1F">
              <w:rPr>
                <w:rFonts w:ascii="Georgia" w:hAnsi="Georgia" w:cs="Georgia"/>
              </w:rPr>
              <w:t xml:space="preserve">PISA secara keseluruhan. Aspek kompetensi menjelaskan fenomena-fenomena ilimiah memperoleh hasil rata-rata terendah, sedangkan aspek kompetensi mengevaluasi dan menginterpretasi data diperoleh hasil rata-rata lebih tinggi. </w:t>
            </w:r>
            <w:r>
              <w:rPr>
                <w:rFonts w:ascii="Georgia" w:hAnsi="Georgia" w:cs="Georgia"/>
              </w:rPr>
              <w:t>Dengan demikian dapat disimpulkan bahwa implementasi pembelajaran IPA di sekolah harus lebih bermakna bagi siswa agar mereka mampu memiliki kemampuan literasi yang lebih tinggi khususnya literasi sains.  Hal ini dapat dicapai dengan menerapkan pembelajaran yang bersifat holistik dan integratif dalam pembelajaran IPA.</w:t>
            </w:r>
          </w:p>
          <w:p w14:paraId="2DBDD18A" w14:textId="77777777" w:rsidR="00DE1766" w:rsidRDefault="00DE1766" w:rsidP="00FD70FC">
            <w:pPr>
              <w:tabs>
                <w:tab w:val="left" w:pos="3268"/>
              </w:tabs>
              <w:spacing w:after="0" w:line="240" w:lineRule="auto"/>
              <w:jc w:val="both"/>
              <w:rPr>
                <w:rStyle w:val="kcmread1114"/>
                <w:rFonts w:ascii="Georgia" w:eastAsiaTheme="minorHAnsi" w:hAnsi="Georgia" w:cs="Georgia"/>
                <w:shd w:val="clear" w:color="auto" w:fill="FFFFFF"/>
                <w:lang w:eastAsia="en-US"/>
              </w:rPr>
            </w:pPr>
          </w:p>
        </w:tc>
      </w:tr>
    </w:tbl>
    <w:p w14:paraId="6D6CBE5E" w14:textId="77777777" w:rsidR="00DE1766" w:rsidRDefault="00DE1766" w:rsidP="00DE1766">
      <w:pPr>
        <w:spacing w:after="0" w:line="240" w:lineRule="auto"/>
        <w:rPr>
          <w:rFonts w:ascii="Georgia" w:hAnsi="Georgia"/>
          <w:sz w:val="20"/>
        </w:rPr>
      </w:pPr>
    </w:p>
    <w:p w14:paraId="7FD00AD0" w14:textId="77777777" w:rsidR="00DE1766" w:rsidRDefault="00DE1766" w:rsidP="00DE1766">
      <w:pPr>
        <w:spacing w:after="0" w:line="360" w:lineRule="auto"/>
        <w:jc w:val="both"/>
        <w:rPr>
          <w:rFonts w:ascii="Georgia" w:eastAsia="Arial" w:hAnsi="Georgia" w:cs="Times New Roman"/>
          <w:b/>
          <w:lang w:val="en-US"/>
        </w:rPr>
      </w:pPr>
      <w:r>
        <w:rPr>
          <w:rFonts w:ascii="Georgia" w:eastAsia="Arial" w:hAnsi="Georgia" w:cs="Times New Roman"/>
          <w:b/>
          <w:lang w:val="en-US"/>
        </w:rPr>
        <w:t xml:space="preserve">PENDAHULUAN </w:t>
      </w:r>
    </w:p>
    <w:p w14:paraId="6B3BD8B4" w14:textId="3D312118" w:rsidR="00DE1766" w:rsidRPr="00096A58" w:rsidRDefault="00DE1766" w:rsidP="00E26B1F">
      <w:pPr>
        <w:pStyle w:val="BodyText"/>
        <w:spacing w:after="0"/>
        <w:ind w:firstLine="708"/>
        <w:jc w:val="both"/>
        <w:rPr>
          <w:rFonts w:ascii="Georgia" w:hAnsi="Georgia" w:cs="Georgia"/>
          <w:lang w:val="en-US"/>
        </w:rPr>
      </w:pPr>
      <w:r>
        <w:rPr>
          <w:rFonts w:ascii="Georgia" w:hAnsi="Georgia" w:cs="Georgia"/>
        </w:rPr>
        <w:t xml:space="preserve">Salah satu mata pelajaran </w:t>
      </w:r>
      <w:r>
        <w:rPr>
          <w:rFonts w:ascii="Georgia" w:hAnsi="Georgia" w:cs="Georgia"/>
          <w:lang w:val="en-US"/>
        </w:rPr>
        <w:t xml:space="preserve">terpenting </w:t>
      </w:r>
      <w:r>
        <w:rPr>
          <w:rFonts w:ascii="Georgia" w:hAnsi="Georgia" w:cs="Georgia"/>
        </w:rPr>
        <w:t xml:space="preserve">di level Sekolah Menengah Pertama adalah mata pelajaran sains (Ilmu Pengetahuan Alam, IPA). </w:t>
      </w:r>
      <w:r>
        <w:rPr>
          <w:rFonts w:ascii="Georgia" w:hAnsi="Georgia" w:cs="Georgia"/>
          <w:lang w:val="en-US"/>
        </w:rPr>
        <w:t>Perkembangan</w:t>
      </w:r>
      <w:r>
        <w:rPr>
          <w:rFonts w:ascii="Georgia" w:hAnsi="Georgia" w:cs="Georgia"/>
        </w:rPr>
        <w:t xml:space="preserve"> di era globalisasi </w:t>
      </w:r>
      <w:r>
        <w:rPr>
          <w:rFonts w:ascii="Georgia" w:hAnsi="Georgia" w:cs="Georgia"/>
          <w:lang w:val="en-US"/>
        </w:rPr>
        <w:t xml:space="preserve">bisa </w:t>
      </w:r>
      <w:r>
        <w:rPr>
          <w:rFonts w:ascii="Georgia" w:hAnsi="Georgia" w:cs="Georgia"/>
        </w:rPr>
        <w:t>di</w:t>
      </w:r>
      <w:r>
        <w:rPr>
          <w:rFonts w:ascii="Georgia" w:hAnsi="Georgia" w:cs="Georgia"/>
          <w:lang w:val="en-US"/>
        </w:rPr>
        <w:t xml:space="preserve">atasi </w:t>
      </w:r>
      <w:r>
        <w:rPr>
          <w:rFonts w:ascii="Georgia" w:hAnsi="Georgia" w:cs="Georgia"/>
        </w:rPr>
        <w:t xml:space="preserve">dengan </w:t>
      </w:r>
      <w:r>
        <w:rPr>
          <w:rFonts w:ascii="Georgia" w:hAnsi="Georgia" w:cs="Georgia"/>
          <w:lang w:val="en-US"/>
        </w:rPr>
        <w:t>memberikan b</w:t>
      </w:r>
      <w:r>
        <w:rPr>
          <w:rFonts w:ascii="Georgia" w:hAnsi="Georgia" w:cs="Georgia"/>
        </w:rPr>
        <w:t>ekal</w:t>
      </w:r>
      <w:r>
        <w:rPr>
          <w:rFonts w:ascii="Georgia" w:hAnsi="Georgia" w:cs="Georgia"/>
          <w:lang w:val="en-US"/>
        </w:rPr>
        <w:t xml:space="preserve"> </w:t>
      </w:r>
      <w:r>
        <w:rPr>
          <w:rFonts w:ascii="Georgia" w:hAnsi="Georgia" w:cs="Georgia"/>
        </w:rPr>
        <w:t>tentang sains</w:t>
      </w:r>
      <w:r>
        <w:rPr>
          <w:rFonts w:ascii="Georgia" w:hAnsi="Georgia" w:cs="Georgia"/>
          <w:lang w:val="en-US"/>
        </w:rPr>
        <w:t xml:space="preserve"> kepada siswa</w:t>
      </w:r>
      <w:r>
        <w:rPr>
          <w:rFonts w:ascii="Georgia" w:hAnsi="Georgia" w:cs="Georgia"/>
        </w:rPr>
        <w:t>. Penyelesaian permasalahan IPA dapat diselesaikan dengan integrasi konsep dalam teks faktual melingkupi teks berkaitan dengan kimia, fiiska, biologi, dan bumi antariksa. Selain itu sangat diperlukan  keterampilan berbahasa untuk bisa mengkomunikasikan fenomena-fenomena IPA</w:t>
      </w:r>
      <w:r w:rsidR="00E27E54">
        <w:rPr>
          <w:rFonts w:ascii="Georgia" w:hAnsi="Georgia" w:cs="Georgia"/>
          <w:lang w:val="en-US"/>
        </w:rPr>
        <w:t xml:space="preserve"> (Lia &amp; Wiyono, 2021)</w:t>
      </w:r>
      <w:r>
        <w:rPr>
          <w:rFonts w:ascii="Georgia" w:hAnsi="Georgia" w:cs="Georgia"/>
        </w:rPr>
        <w:t xml:space="preserve"> dan temuan hasil pembuktian. </w:t>
      </w:r>
      <w:r>
        <w:rPr>
          <w:rFonts w:ascii="Georgia" w:hAnsi="Georgia" w:cs="Georgia"/>
          <w:lang w:val="en-US"/>
        </w:rPr>
        <w:t xml:space="preserve">Prose belajar </w:t>
      </w:r>
      <w:r>
        <w:rPr>
          <w:rFonts w:ascii="Georgia" w:hAnsi="Georgia" w:cs="Georgia"/>
        </w:rPr>
        <w:t>ini di</w:t>
      </w:r>
      <w:r>
        <w:rPr>
          <w:rFonts w:ascii="Georgia" w:hAnsi="Georgia" w:cs="Georgia"/>
          <w:lang w:val="en-US"/>
        </w:rPr>
        <w:t>sebut juga</w:t>
      </w:r>
      <w:r>
        <w:rPr>
          <w:rFonts w:ascii="Georgia" w:hAnsi="Georgia" w:cs="Georgia"/>
        </w:rPr>
        <w:t xml:space="preserve"> dengan istilah pembelajaran</w:t>
      </w:r>
      <w:r w:rsidR="00894A14">
        <w:rPr>
          <w:rFonts w:ascii="Georgia" w:hAnsi="Georgia" w:cs="Georgia"/>
        </w:rPr>
        <w:t xml:space="preserve"> IPA terintegrasi. L</w:t>
      </w:r>
      <w:r>
        <w:rPr>
          <w:rFonts w:ascii="Georgia" w:hAnsi="Georgia" w:cs="Georgia"/>
          <w:lang w:val="en-US"/>
        </w:rPr>
        <w:t>iterasi sains Indonesia masih menduduki peringkat terendah dengan per</w:t>
      </w:r>
      <w:r w:rsidR="00894A14">
        <w:rPr>
          <w:rFonts w:ascii="Georgia" w:hAnsi="Georgia" w:cs="Georgia"/>
          <w:lang w:val="en-US"/>
        </w:rPr>
        <w:t xml:space="preserve">olehan skor dibawah skor PISA </w:t>
      </w:r>
      <w:r>
        <w:rPr>
          <w:rFonts w:ascii="Georgia" w:hAnsi="Georgia" w:cs="Georgia"/>
        </w:rPr>
        <w:t>(Toharudin, 2011</w:t>
      </w:r>
      <w:r w:rsidR="004B1250">
        <w:rPr>
          <w:rFonts w:ascii="Georgia" w:hAnsi="Georgia" w:cs="Georgia"/>
          <w:lang w:val="en-US"/>
        </w:rPr>
        <w:t>; Widyawati et al., 2021)</w:t>
      </w:r>
      <w:r>
        <w:rPr>
          <w:rFonts w:ascii="Georgia" w:hAnsi="Georgia" w:cs="Georgia"/>
        </w:rPr>
        <w:t xml:space="preserve">. </w:t>
      </w:r>
      <w:r w:rsidR="009531AE">
        <w:rPr>
          <w:rFonts w:ascii="Georgia" w:hAnsi="Georgia" w:cs="Georgia"/>
          <w:lang w:val="en-US"/>
        </w:rPr>
        <w:t>S</w:t>
      </w:r>
      <w:r>
        <w:rPr>
          <w:rFonts w:ascii="Georgia" w:hAnsi="Georgia" w:cs="Georgia"/>
          <w:lang w:val="en-US"/>
        </w:rPr>
        <w:t>alah satu penyebab belum maksimalnya kemampuan berpikir logis mahasiswa yaitu kurangnya proses pembelajaran yang menyajikan pemecahan masalah atau hanya sebatas teori belaka sehingga ketika diberikan masalah nyata maka mahasiswa akan kesulitan untuk berpikir logis</w:t>
      </w:r>
      <w:r w:rsidR="00894A14">
        <w:rPr>
          <w:rFonts w:ascii="Georgia" w:hAnsi="Georgia" w:cs="Georgia"/>
          <w:lang w:val="en-US"/>
        </w:rPr>
        <w:t xml:space="preserve"> </w:t>
      </w:r>
      <w:r w:rsidR="009531AE">
        <w:rPr>
          <w:rFonts w:ascii="Georgia" w:hAnsi="Georgia" w:cs="Georgia"/>
        </w:rPr>
        <w:t>(Mo</w:t>
      </w:r>
      <w:r w:rsidR="00BF1C34">
        <w:rPr>
          <w:rFonts w:ascii="Georgia" w:hAnsi="Georgia" w:cs="Georgia"/>
          <w:lang w:val="en-US"/>
        </w:rPr>
        <w:t>nita</w:t>
      </w:r>
      <w:r w:rsidR="009531AE">
        <w:rPr>
          <w:rFonts w:ascii="Georgia" w:hAnsi="Georgia" w:cs="Georgia"/>
        </w:rPr>
        <w:t xml:space="preserve"> &amp; Fitria, 2021</w:t>
      </w:r>
      <w:r w:rsidR="00BF1C34">
        <w:rPr>
          <w:rFonts w:ascii="Georgia" w:hAnsi="Georgia" w:cs="Georgia"/>
          <w:lang w:val="en-US"/>
        </w:rPr>
        <w:t>; Amini &amp; Sinaga 2021</w:t>
      </w:r>
      <w:r w:rsidR="009531AE">
        <w:rPr>
          <w:rFonts w:ascii="Georgia" w:hAnsi="Georgia" w:cs="Georgia"/>
        </w:rPr>
        <w:t>)</w:t>
      </w:r>
      <w:r>
        <w:rPr>
          <w:rFonts w:ascii="Georgia" w:hAnsi="Georgia" w:cs="Georgia"/>
          <w:lang w:val="en-US"/>
        </w:rPr>
        <w:t>. Salah satu kemampuan yang harus dimiliki mahasiswa yang akan menjadi guru dan membelajarkan pembelajaran IPA kepada siswa yaitu k</w:t>
      </w:r>
      <w:r>
        <w:rPr>
          <w:rFonts w:ascii="Georgia" w:hAnsi="Georgia" w:cs="Georgia"/>
        </w:rPr>
        <w:t>emampuan berpikir logis</w:t>
      </w:r>
      <w:r>
        <w:rPr>
          <w:rFonts w:ascii="Georgia" w:hAnsi="Georgia" w:cs="Georgia"/>
          <w:lang w:val="en-US"/>
        </w:rPr>
        <w:t>.</w:t>
      </w:r>
      <w:r>
        <w:rPr>
          <w:rFonts w:ascii="Georgia" w:hAnsi="Georgia" w:cs="Georgia"/>
        </w:rPr>
        <w:t xml:space="preserve"> </w:t>
      </w:r>
      <w:r>
        <w:rPr>
          <w:rFonts w:ascii="Georgia" w:hAnsi="Georgia" w:cs="Georgia"/>
          <w:lang w:val="en-US"/>
        </w:rPr>
        <w:t>Sehingga ketika gurunya sudah memiliki kemampuan berpikir logis maka mereka bisa mengajukan pertanyaan yang me</w:t>
      </w:r>
      <w:r w:rsidR="00894A14">
        <w:rPr>
          <w:rFonts w:ascii="Georgia" w:hAnsi="Georgia" w:cs="Georgia"/>
          <w:lang w:val="en-US"/>
        </w:rPr>
        <w:t>ngajak siswa untuk berpikir log</w:t>
      </w:r>
      <w:r>
        <w:rPr>
          <w:rFonts w:ascii="Georgia" w:hAnsi="Georgia" w:cs="Georgia"/>
          <w:lang w:val="en-US"/>
        </w:rPr>
        <w:t>is.</w:t>
      </w:r>
    </w:p>
    <w:p w14:paraId="71F55711" w14:textId="72A21062" w:rsidR="00DE1766" w:rsidRDefault="00DE1766" w:rsidP="00E26B1F">
      <w:pPr>
        <w:pStyle w:val="BodyText"/>
        <w:spacing w:after="0"/>
        <w:ind w:firstLine="708"/>
        <w:jc w:val="both"/>
        <w:rPr>
          <w:rFonts w:ascii="Georgia" w:hAnsi="Georgia" w:cs="Georgia"/>
        </w:rPr>
      </w:pPr>
      <w:r>
        <w:rPr>
          <w:rFonts w:ascii="Georgia" w:hAnsi="Georgia" w:cs="Georgia"/>
          <w:lang w:val="en-US"/>
        </w:rPr>
        <w:t>Rendahnya literasi sains siswa dibuktikan dengan adanya hasil dari beberapa penelitian ilmi</w:t>
      </w:r>
      <w:r w:rsidR="00894A14">
        <w:rPr>
          <w:rFonts w:ascii="Georgia" w:hAnsi="Georgia" w:cs="Georgia"/>
          <w:lang w:val="en-US"/>
        </w:rPr>
        <w:t>ah.  Kurangnya kreatifitas guru dalam menyediakan materi</w:t>
      </w:r>
      <w:r>
        <w:rPr>
          <w:rFonts w:ascii="Georgia" w:hAnsi="Georgia" w:cs="Georgia"/>
          <w:lang w:val="en-US"/>
        </w:rPr>
        <w:t xml:space="preserve"> </w:t>
      </w:r>
      <w:r>
        <w:rPr>
          <w:rFonts w:ascii="Georgia" w:hAnsi="Georgia" w:cs="Georgia"/>
        </w:rPr>
        <w:t xml:space="preserve">aspek sains dan proses sains </w:t>
      </w:r>
      <w:r>
        <w:rPr>
          <w:rFonts w:ascii="Georgia" w:hAnsi="Georgia" w:cs="Georgia"/>
          <w:lang w:val="en-US"/>
        </w:rPr>
        <w:t>pada proses</w:t>
      </w:r>
      <w:r>
        <w:rPr>
          <w:rFonts w:ascii="Georgia" w:hAnsi="Georgia" w:cs="Georgia"/>
        </w:rPr>
        <w:t xml:space="preserve"> pembelajaran </w:t>
      </w:r>
      <w:r w:rsidR="00894A14">
        <w:rPr>
          <w:rFonts w:ascii="Georgia" w:hAnsi="Georgia" w:cs="Georgia"/>
        </w:rPr>
        <w:t xml:space="preserve">berupa teks faktual menyebabkan </w:t>
      </w:r>
      <w:r>
        <w:rPr>
          <w:rFonts w:ascii="Georgia" w:hAnsi="Georgia" w:cs="Georgia"/>
          <w:lang w:val="en-US"/>
        </w:rPr>
        <w:t>memaksa siswa untuk</w:t>
      </w:r>
      <w:r>
        <w:rPr>
          <w:rFonts w:ascii="Georgia" w:hAnsi="Georgia" w:cs="Georgia"/>
        </w:rPr>
        <w:t xml:space="preserve"> hafalan</w:t>
      </w:r>
      <w:r>
        <w:rPr>
          <w:rFonts w:ascii="Georgia" w:hAnsi="Georgia" w:cs="Georgia"/>
          <w:lang w:val="en-US"/>
        </w:rPr>
        <w:t xml:space="preserve"> atau tanpa memahami suatu konsep </w:t>
      </w:r>
      <w:r>
        <w:rPr>
          <w:rFonts w:ascii="Georgia" w:hAnsi="Georgia" w:cs="Georgia"/>
        </w:rPr>
        <w:t xml:space="preserve">(Yuliati, 2017). </w:t>
      </w:r>
      <w:r>
        <w:rPr>
          <w:rFonts w:ascii="Georgia" w:hAnsi="Georgia" w:cs="Georgia"/>
          <w:lang w:val="en-US"/>
        </w:rPr>
        <w:t xml:space="preserve">Ditambahkan oleh </w:t>
      </w:r>
      <w:r w:rsidR="00C8191A">
        <w:rPr>
          <w:rFonts w:ascii="Georgia" w:hAnsi="Georgia" w:cs="Georgia"/>
          <w:lang w:val="en-US"/>
        </w:rPr>
        <w:t xml:space="preserve">Laso dan Baram </w:t>
      </w:r>
      <w:r>
        <w:rPr>
          <w:rFonts w:ascii="Georgia" w:hAnsi="Georgia" w:cs="Georgia"/>
          <w:lang w:val="en-US"/>
        </w:rPr>
        <w:t>bahwa target dari</w:t>
      </w:r>
      <w:r>
        <w:rPr>
          <w:rFonts w:ascii="Georgia" w:hAnsi="Georgia" w:cs="Georgia"/>
        </w:rPr>
        <w:t xml:space="preserve"> pembelajaran sains </w:t>
      </w:r>
      <w:r>
        <w:rPr>
          <w:rFonts w:ascii="Georgia" w:hAnsi="Georgia" w:cs="Georgia"/>
          <w:lang w:val="en-US"/>
        </w:rPr>
        <w:t>supaya mendapatkan nilai</w:t>
      </w:r>
      <w:r>
        <w:rPr>
          <w:rFonts w:ascii="Georgia" w:hAnsi="Georgia" w:cs="Georgia"/>
        </w:rPr>
        <w:t xml:space="preserve"> ujian sekolah</w:t>
      </w:r>
      <w:r>
        <w:rPr>
          <w:rFonts w:ascii="Georgia" w:hAnsi="Georgia" w:cs="Georgia"/>
          <w:lang w:val="en-US"/>
        </w:rPr>
        <w:t xml:space="preserve"> yang tinggi atau bagus</w:t>
      </w:r>
      <w:r>
        <w:rPr>
          <w:rFonts w:ascii="Georgia" w:hAnsi="Georgia" w:cs="Georgia"/>
        </w:rPr>
        <w:t xml:space="preserve">, bukan </w:t>
      </w:r>
      <w:r>
        <w:rPr>
          <w:rFonts w:ascii="Georgia" w:hAnsi="Georgia" w:cs="Georgia"/>
          <w:lang w:val="en-US"/>
        </w:rPr>
        <w:t xml:space="preserve">karena siswa merasa pembelajaran sains itu perlu diperlajari untuk bisa mengahadapi permaslahan dalam kehidupan sehari-hari </w:t>
      </w:r>
      <w:r>
        <w:rPr>
          <w:rFonts w:ascii="Georgia" w:hAnsi="Georgia" w:cs="Georgia"/>
        </w:rPr>
        <w:t>(</w:t>
      </w:r>
      <w:r w:rsidR="00C8191A">
        <w:rPr>
          <w:rFonts w:ascii="Georgia" w:hAnsi="Georgia" w:cs="Georgia"/>
          <w:lang w:val="en-US"/>
        </w:rPr>
        <w:t>Laso &amp; Baram, 2021</w:t>
      </w:r>
      <w:r>
        <w:rPr>
          <w:rFonts w:ascii="Georgia" w:hAnsi="Georgia" w:cs="Georgia"/>
        </w:rPr>
        <w:t xml:space="preserve">). </w:t>
      </w:r>
      <w:r>
        <w:rPr>
          <w:rFonts w:ascii="Georgia" w:hAnsi="Georgia" w:cs="Georgia"/>
          <w:lang w:val="en-US"/>
        </w:rPr>
        <w:t xml:space="preserve">Pola pembelajaran sains yang tidak berubah atau hanya mentargetkan untuk peningkatan hasil ujian belaka membuat </w:t>
      </w:r>
      <w:r>
        <w:rPr>
          <w:rFonts w:ascii="Georgia" w:hAnsi="Georgia" w:cs="Georgia"/>
        </w:rPr>
        <w:t>rendahnya kemampuan literasi sains siswa</w:t>
      </w:r>
      <w:r w:rsidR="005A7CA8">
        <w:rPr>
          <w:rFonts w:ascii="Georgia" w:hAnsi="Georgia" w:cs="Georgia"/>
          <w:lang w:val="en-US"/>
        </w:rPr>
        <w:t xml:space="preserve"> (Agustin, 2021)</w:t>
      </w:r>
      <w:r>
        <w:rPr>
          <w:rFonts w:ascii="Georgia" w:hAnsi="Georgia" w:cs="Georgia"/>
        </w:rPr>
        <w:t xml:space="preserve">. Belum ditemukan penelitian yang memfokuskan pada proses aktivitas belajar berpikir tingkat tinggi dalam pembelajaran IPA berorientasi kegiatan literasi. Kegiatan belajar literasi </w:t>
      </w:r>
      <w:r>
        <w:rPr>
          <w:rFonts w:ascii="Georgia" w:hAnsi="Georgia" w:cs="Georgia"/>
        </w:rPr>
        <w:lastRenderedPageBreak/>
        <w:t xml:space="preserve">diinisiasi dengan memberikan teks faktual dan menganalisis teks faktual untuk siswa mengkonstruksi pengetahuan sains. Konstruksi secara nyata dilakukan saat peserta didik menganalisis kata demi kata, kalimat demi  kalimat dalam satu paragraf untuk menemukan istilah-istilah sains, terminilogi konsep sains, dan prosedur dalam sains. </w:t>
      </w:r>
    </w:p>
    <w:p w14:paraId="6C1A13BF" w14:textId="6DE60CDA" w:rsidR="00DE1766" w:rsidRDefault="00DE1766" w:rsidP="00E26B1F">
      <w:pPr>
        <w:pStyle w:val="BodyText"/>
        <w:spacing w:after="0"/>
        <w:ind w:firstLine="708"/>
        <w:jc w:val="both"/>
        <w:rPr>
          <w:rFonts w:ascii="Georgia" w:hAnsi="Georgia" w:cs="Georgia"/>
          <w:lang w:val="en-US"/>
        </w:rPr>
      </w:pPr>
      <w:r>
        <w:rPr>
          <w:rFonts w:ascii="Georgia" w:hAnsi="Georgia" w:cs="Georgia"/>
          <w:lang w:val="en-US"/>
        </w:rPr>
        <w:t>Temuan di atas harus dibenahi atau dirubah supaya pembelajaran sains menjadi bermakna sehingga t</w:t>
      </w:r>
      <w:r>
        <w:rPr>
          <w:rFonts w:ascii="Georgia" w:hAnsi="Georgia" w:cs="Georgia"/>
        </w:rPr>
        <w:t xml:space="preserve">ercapainya aspek </w:t>
      </w:r>
      <w:r>
        <w:rPr>
          <w:rFonts w:ascii="Georgia" w:hAnsi="Georgia" w:cs="Georgia"/>
          <w:lang w:val="en-US"/>
        </w:rPr>
        <w:t xml:space="preserve">sikap, konten, proses, dan </w:t>
      </w:r>
      <w:r>
        <w:rPr>
          <w:rFonts w:ascii="Georgia" w:hAnsi="Georgia" w:cs="Georgia"/>
        </w:rPr>
        <w:t>konteks</w:t>
      </w:r>
      <w:r w:rsidR="00350971">
        <w:rPr>
          <w:rFonts w:ascii="Georgia" w:hAnsi="Georgia" w:cs="Georgia"/>
          <w:lang w:val="en-US"/>
        </w:rPr>
        <w:t xml:space="preserve"> (NASEM, 2016)</w:t>
      </w:r>
      <w:r>
        <w:rPr>
          <w:rFonts w:ascii="Georgia" w:hAnsi="Georgia" w:cs="Georgia"/>
        </w:rPr>
        <w:t xml:space="preserve">. </w:t>
      </w:r>
      <w:r>
        <w:rPr>
          <w:rFonts w:ascii="Georgia" w:hAnsi="Georgia" w:cs="Georgia"/>
          <w:lang w:val="en-US"/>
        </w:rPr>
        <w:t xml:space="preserve">Pembenahan dan </w:t>
      </w:r>
      <w:r>
        <w:rPr>
          <w:rFonts w:ascii="Georgia" w:hAnsi="Georgia" w:cs="Georgia"/>
        </w:rPr>
        <w:t xml:space="preserve">perubahan pada pembelajaran sains </w:t>
      </w:r>
      <w:r>
        <w:rPr>
          <w:rFonts w:ascii="Georgia" w:hAnsi="Georgia" w:cs="Georgia"/>
          <w:lang w:val="en-US"/>
        </w:rPr>
        <w:t>berpedoman sesuai dengan</w:t>
      </w:r>
      <w:r>
        <w:rPr>
          <w:rFonts w:ascii="Georgia" w:hAnsi="Georgia" w:cs="Georgia"/>
        </w:rPr>
        <w:t xml:space="preserve"> penilaian literasi sains menurut PISA (OECD, 2007)</w:t>
      </w:r>
      <w:r>
        <w:rPr>
          <w:rFonts w:ascii="Georgia" w:hAnsi="Georgia" w:cs="Georgia"/>
          <w:i/>
        </w:rPr>
        <w:t xml:space="preserve">. </w:t>
      </w:r>
      <w:r w:rsidR="00894A14">
        <w:rPr>
          <w:rFonts w:ascii="Georgia" w:hAnsi="Georgia" w:cs="Georgia"/>
        </w:rPr>
        <w:t xml:space="preserve">Pembelajaran sains yang mengintegrasikan analisis konsep dan keterampilan analisis terhadap sebuah konteks dunia nyata akan </w:t>
      </w:r>
      <w:r>
        <w:rPr>
          <w:rFonts w:ascii="Georgia" w:hAnsi="Georgia" w:cs="Georgia"/>
          <w:lang w:val="en-US"/>
        </w:rPr>
        <w:t>meningkatkan kemampuan memecahkan masal</w:t>
      </w:r>
      <w:r w:rsidR="00DC2174">
        <w:rPr>
          <w:rFonts w:ascii="Georgia" w:hAnsi="Georgia" w:cs="Georgia"/>
          <w:lang w:val="en-US"/>
        </w:rPr>
        <w:t xml:space="preserve">ah pada akhirnya siswa </w:t>
      </w:r>
      <w:r>
        <w:rPr>
          <w:rFonts w:ascii="Georgia" w:hAnsi="Georgia" w:cs="Georgia"/>
          <w:lang w:val="en-US"/>
        </w:rPr>
        <w:t>dapat memahami lingkup materi yang dipelajari</w:t>
      </w:r>
      <w:r>
        <w:rPr>
          <w:rFonts w:ascii="Georgia" w:hAnsi="Georgia" w:cs="Georgia"/>
        </w:rPr>
        <w:t xml:space="preserve">. Keberhasilan </w:t>
      </w:r>
      <w:r>
        <w:rPr>
          <w:rFonts w:ascii="Georgia" w:hAnsi="Georgia" w:cs="Georgia"/>
          <w:lang w:val="en-US"/>
        </w:rPr>
        <w:t xml:space="preserve">literasi sains ini </w:t>
      </w:r>
      <w:r>
        <w:rPr>
          <w:rFonts w:ascii="Georgia" w:hAnsi="Georgia" w:cs="Georgia"/>
        </w:rPr>
        <w:t xml:space="preserve"> ditentukan </w:t>
      </w:r>
      <w:r>
        <w:rPr>
          <w:rFonts w:ascii="Georgia" w:hAnsi="Georgia" w:cs="Georgia"/>
          <w:lang w:val="en-US"/>
        </w:rPr>
        <w:t>guru yang berperan selama proses pembelajaran</w:t>
      </w:r>
      <w:r w:rsidR="00475E8B">
        <w:rPr>
          <w:rFonts w:ascii="Georgia" w:hAnsi="Georgia" w:cs="Georgia"/>
          <w:lang w:val="en-US"/>
        </w:rPr>
        <w:t xml:space="preserve"> (Roberts, 2013)</w:t>
      </w:r>
      <w:r>
        <w:rPr>
          <w:rFonts w:ascii="Georgia" w:hAnsi="Georgia" w:cs="Georgia"/>
        </w:rPr>
        <w:t xml:space="preserve">. </w:t>
      </w:r>
      <w:r>
        <w:rPr>
          <w:rFonts w:ascii="Georgia" w:hAnsi="Georgia" w:cs="Georgia"/>
          <w:lang w:val="en-US"/>
        </w:rPr>
        <w:t>Karena g</w:t>
      </w:r>
      <w:r>
        <w:rPr>
          <w:rFonts w:ascii="Georgia" w:hAnsi="Georgia" w:cs="Georgia"/>
        </w:rPr>
        <w:t xml:space="preserve">uru yang </w:t>
      </w:r>
      <w:r>
        <w:rPr>
          <w:rFonts w:ascii="Georgia" w:hAnsi="Georgia" w:cs="Georgia"/>
          <w:lang w:val="en-US"/>
        </w:rPr>
        <w:t xml:space="preserve">membuat perencanaan proses pembelajaran dan </w:t>
      </w:r>
      <w:r>
        <w:rPr>
          <w:rFonts w:ascii="Georgia" w:hAnsi="Georgia" w:cs="Georgia"/>
        </w:rPr>
        <w:t>melaksanakan</w:t>
      </w:r>
      <w:r>
        <w:rPr>
          <w:rFonts w:ascii="Georgia" w:hAnsi="Georgia" w:cs="Georgia"/>
          <w:lang w:val="en-US"/>
        </w:rPr>
        <w:t xml:space="preserve">nya sehingga bisa menjadi alternative </w:t>
      </w:r>
      <w:r>
        <w:rPr>
          <w:rFonts w:ascii="Georgia" w:hAnsi="Georgia" w:cs="Georgia"/>
        </w:rPr>
        <w:t xml:space="preserve">untuk menyelesaikan masalah diatas. </w:t>
      </w:r>
      <w:r>
        <w:rPr>
          <w:rFonts w:ascii="Georgia" w:hAnsi="Georgia" w:cs="Georgia"/>
          <w:lang w:val="en-US"/>
        </w:rPr>
        <w:t>Siswa bisa diajak untuk menguasai kemampuan literasi sainnya dibidang sikap, konten, proses dan konteks sebagai upaya guru untuk meningkatkan literasi sains di sekolah</w:t>
      </w:r>
      <w:r w:rsidR="00B06CD9">
        <w:rPr>
          <w:rFonts w:ascii="Georgia" w:hAnsi="Georgia" w:cs="Georgia"/>
          <w:lang w:val="en-US"/>
        </w:rPr>
        <w:t xml:space="preserve"> (Yore et al., 2003; Mulbar &amp; Bahri, 2021)</w:t>
      </w:r>
      <w:r>
        <w:rPr>
          <w:rFonts w:ascii="Georgia" w:hAnsi="Georgia" w:cs="Georgia"/>
          <w:lang w:val="en-US"/>
        </w:rPr>
        <w:t>.</w:t>
      </w:r>
      <w:r>
        <w:rPr>
          <w:rFonts w:ascii="Georgia" w:hAnsi="Georgia" w:cs="Georgia"/>
        </w:rPr>
        <w:t xml:space="preserve"> </w:t>
      </w:r>
      <w:r w:rsidR="003A6FEF">
        <w:rPr>
          <w:rFonts w:ascii="Georgia" w:hAnsi="Georgia" w:cs="Georgia"/>
        </w:rPr>
        <w:t>Pengetahuan sains terstruktur atas fakta, konsep, prinsip, teori dan hukum. Semuanya ini diperoleh melalui tahapan kreatif dengan sistimatika tertentu untuk membuktikan dan memenuhi rasa ingin tahu manusia yang berlangsung sepanjang proses kehidupan. Pola-pola keteraturan dan saling terintegrasi antar berbagai elemen pendukung menjadikan siswa dapat mengkonstruksi pengetahuan secara bermakna</w:t>
      </w:r>
      <w:r>
        <w:rPr>
          <w:rFonts w:ascii="Georgia" w:hAnsi="Georgia" w:cs="Georgia"/>
        </w:rPr>
        <w:t xml:space="preserve">. Pembelajaran sains terintegrasi/terpadu </w:t>
      </w:r>
      <w:r>
        <w:rPr>
          <w:rFonts w:ascii="Georgia" w:hAnsi="Georgia" w:cs="Georgia"/>
          <w:lang w:val="en-US"/>
        </w:rPr>
        <w:t xml:space="preserve">mengajak siswa untuk memiliki </w:t>
      </w:r>
      <w:r>
        <w:rPr>
          <w:rFonts w:ascii="Georgia" w:hAnsi="Georgia" w:cs="Georgia"/>
        </w:rPr>
        <w:t xml:space="preserve">keterampilan yang bermakna dan nyata. </w:t>
      </w:r>
      <w:r>
        <w:rPr>
          <w:rFonts w:ascii="Georgia" w:hAnsi="Georgia" w:cs="Georgia"/>
          <w:lang w:val="en-US"/>
        </w:rPr>
        <w:t>Maka dari itu</w:t>
      </w:r>
      <w:r>
        <w:rPr>
          <w:rFonts w:ascii="Georgia" w:hAnsi="Georgia" w:cs="Georgia"/>
        </w:rPr>
        <w:t xml:space="preserve">, sains </w:t>
      </w:r>
      <w:r>
        <w:rPr>
          <w:rFonts w:ascii="Georgia" w:hAnsi="Georgia" w:cs="Georgia"/>
          <w:lang w:val="en-US"/>
        </w:rPr>
        <w:t>harus berkesinambungan dengan</w:t>
      </w:r>
      <w:r>
        <w:rPr>
          <w:rFonts w:ascii="Georgia" w:hAnsi="Georgia" w:cs="Georgia"/>
        </w:rPr>
        <w:t xml:space="preserve"> kondisi </w:t>
      </w:r>
      <w:r>
        <w:rPr>
          <w:rFonts w:ascii="Georgia" w:hAnsi="Georgia" w:cs="Georgia"/>
          <w:lang w:val="en-US"/>
        </w:rPr>
        <w:t>nyata siswa</w:t>
      </w:r>
      <w:r>
        <w:rPr>
          <w:rFonts w:ascii="Georgia" w:hAnsi="Georgia" w:cs="Georgia"/>
        </w:rPr>
        <w:t>,</w:t>
      </w:r>
      <w:r>
        <w:rPr>
          <w:rFonts w:ascii="Georgia" w:hAnsi="Georgia" w:cs="Georgia"/>
          <w:lang w:val="en-US"/>
        </w:rPr>
        <w:t xml:space="preserve"> supaya pengetahuan ilmiah yang dimiliki siswa meningkat secara signifikan</w:t>
      </w:r>
      <w:r>
        <w:rPr>
          <w:rFonts w:ascii="Georgia" w:hAnsi="Georgia" w:cs="Georgia"/>
        </w:rPr>
        <w:t xml:space="preserve">. </w:t>
      </w:r>
      <w:r w:rsidR="00DC2174">
        <w:rPr>
          <w:rFonts w:ascii="Georgia" w:hAnsi="Georgia" w:cs="Georgia"/>
          <w:lang w:val="en-US"/>
        </w:rPr>
        <w:t>P</w:t>
      </w:r>
      <w:r w:rsidR="00DC2174">
        <w:rPr>
          <w:rFonts w:ascii="Georgia" w:hAnsi="Georgia" w:cs="Georgia"/>
        </w:rPr>
        <w:t>ngalaman belajar yang kaya dengan proses analisis</w:t>
      </w:r>
      <w:r>
        <w:rPr>
          <w:rFonts w:ascii="Georgia" w:hAnsi="Georgia" w:cs="Georgia"/>
        </w:rPr>
        <w:t xml:space="preserve"> </w:t>
      </w:r>
      <w:r>
        <w:rPr>
          <w:rFonts w:ascii="Georgia" w:hAnsi="Georgia" w:cs="Georgia"/>
          <w:lang w:val="en-US"/>
        </w:rPr>
        <w:t>bisa</w:t>
      </w:r>
      <w:r w:rsidR="00DC2174">
        <w:rPr>
          <w:rFonts w:ascii="Georgia" w:hAnsi="Georgia" w:cs="Georgia"/>
        </w:rPr>
        <w:t xml:space="preserve"> diperoleh siswa saat</w:t>
      </w:r>
      <w:r>
        <w:rPr>
          <w:rFonts w:ascii="Georgia" w:hAnsi="Georgia" w:cs="Georgia"/>
          <w:lang w:val="en-US"/>
        </w:rPr>
        <w:t xml:space="preserve"> belajar </w:t>
      </w:r>
      <w:r>
        <w:rPr>
          <w:rFonts w:ascii="Georgia" w:hAnsi="Georgia" w:cs="Georgia"/>
        </w:rPr>
        <w:t>sains</w:t>
      </w:r>
      <w:r>
        <w:rPr>
          <w:rFonts w:ascii="Georgia" w:hAnsi="Georgia" w:cs="Georgia"/>
          <w:lang w:val="en-US"/>
        </w:rPr>
        <w:t xml:space="preserve"> </w:t>
      </w:r>
      <w:r>
        <w:rPr>
          <w:rFonts w:ascii="Georgia" w:hAnsi="Georgia" w:cs="Georgia"/>
        </w:rPr>
        <w:t xml:space="preserve">(Fitria, 2014). </w:t>
      </w:r>
      <w:r>
        <w:rPr>
          <w:rFonts w:ascii="Georgia" w:hAnsi="Georgia" w:cs="Georgia"/>
          <w:lang w:val="en-US"/>
        </w:rPr>
        <w:t>Hal ini sejalan dengan pendapat</w:t>
      </w:r>
      <w:r>
        <w:rPr>
          <w:rFonts w:ascii="Georgia" w:hAnsi="Georgia" w:cs="Georgia"/>
        </w:rPr>
        <w:t xml:space="preserve"> Agustiani</w:t>
      </w:r>
      <w:r>
        <w:rPr>
          <w:rFonts w:ascii="Georgia" w:hAnsi="Georgia" w:cs="Georgia"/>
          <w:lang w:val="en-US"/>
        </w:rPr>
        <w:t xml:space="preserve"> bahwa</w:t>
      </w:r>
      <w:r>
        <w:rPr>
          <w:rFonts w:ascii="Georgia" w:hAnsi="Georgia" w:cs="Georgia"/>
        </w:rPr>
        <w:t xml:space="preserve">, </w:t>
      </w:r>
      <w:r>
        <w:rPr>
          <w:rFonts w:ascii="Georgia" w:hAnsi="Georgia" w:cs="Georgia"/>
          <w:lang w:val="en-US"/>
        </w:rPr>
        <w:t xml:space="preserve">guru sekolah dasar masih jarang mengembangkan kompetensi kelimuannya yang bersifat formal, kompetensi ilmiah harus dimiliki guru supaya bisa menerpkan pendekatan saintifik  ketika belajar sebagai penunjang kompetensi keilmuannya </w:t>
      </w:r>
      <w:r>
        <w:rPr>
          <w:rFonts w:ascii="Georgia" w:hAnsi="Georgia" w:cs="Georgia"/>
        </w:rPr>
        <w:t>(Agustiani et al., 2020)</w:t>
      </w:r>
      <w:r>
        <w:rPr>
          <w:rFonts w:ascii="Georgia" w:hAnsi="Georgia" w:cs="Georgia"/>
          <w:lang w:val="en-US"/>
        </w:rPr>
        <w:t xml:space="preserve">. Proses pembelajaran yang mengutamakan kegiatan interaksi, inspiratif, menyenangkan, dan menantang akan menstimulus siswa untuk selalu aktiv dalam pembelajaran serta dapat memfasilitasi siswa supaya bisa meningkatkan kreativitasnya dan belajar mandiri sesuai dengan </w:t>
      </w:r>
      <w:r w:rsidR="003A6FEF">
        <w:rPr>
          <w:rFonts w:ascii="Georgia" w:hAnsi="Georgia" w:cs="Georgia"/>
        </w:rPr>
        <w:t xml:space="preserve">potensi dasar yang dibawa siswa sejak lahir termasuk kecerdasan </w:t>
      </w:r>
      <w:r>
        <w:rPr>
          <w:rFonts w:ascii="Georgia" w:hAnsi="Georgia" w:cs="Georgia"/>
        </w:rPr>
        <w:t>siswa (Kementerian Pendidikan dan Kebudayaan, 2017).</w:t>
      </w:r>
      <w:r>
        <w:rPr>
          <w:rFonts w:ascii="Georgia" w:hAnsi="Georgia" w:cs="Georgia"/>
          <w:lang w:val="en-US"/>
        </w:rPr>
        <w:t xml:space="preserve"> </w:t>
      </w:r>
    </w:p>
    <w:p w14:paraId="3F7467DE" w14:textId="28B0F2BD" w:rsidR="00DE1766" w:rsidRDefault="00DE1766" w:rsidP="00B21ED5">
      <w:pPr>
        <w:pStyle w:val="BodyText"/>
        <w:spacing w:after="0"/>
        <w:ind w:firstLine="708"/>
        <w:jc w:val="both"/>
        <w:rPr>
          <w:rFonts w:ascii="Georgia" w:hAnsi="Georgia" w:cs="Georgia"/>
        </w:rPr>
      </w:pPr>
      <w:r>
        <w:rPr>
          <w:rFonts w:ascii="Georgia" w:hAnsi="Georgia" w:cs="Georgia"/>
        </w:rPr>
        <w:t xml:space="preserve">Kemampuan </w:t>
      </w:r>
      <w:r>
        <w:rPr>
          <w:rFonts w:ascii="Georgia" w:hAnsi="Georgia" w:cs="Georgia"/>
          <w:lang w:val="en-US"/>
        </w:rPr>
        <w:t xml:space="preserve">siswa ketika memaknai bahasa, </w:t>
      </w:r>
      <w:r>
        <w:rPr>
          <w:rFonts w:ascii="Georgia" w:hAnsi="Georgia" w:cs="Georgia"/>
        </w:rPr>
        <w:t>simbol atau kemampuan keaksaraan</w:t>
      </w:r>
      <w:r>
        <w:rPr>
          <w:rFonts w:ascii="Georgia" w:hAnsi="Georgia" w:cs="Georgia"/>
          <w:lang w:val="en-US"/>
        </w:rPr>
        <w:t xml:space="preserve"> disebut dengan literasi</w:t>
      </w:r>
      <w:r>
        <w:rPr>
          <w:rFonts w:ascii="Georgia" w:hAnsi="Georgia" w:cs="Georgia"/>
        </w:rPr>
        <w:t xml:space="preserve">. Arti literasi dalam bidang sains </w:t>
      </w:r>
      <w:r>
        <w:rPr>
          <w:rFonts w:ascii="Georgia" w:hAnsi="Georgia" w:cs="Georgia"/>
          <w:lang w:val="en-US"/>
        </w:rPr>
        <w:t>yaitu kemamp</w:t>
      </w:r>
      <w:r>
        <w:rPr>
          <w:rFonts w:ascii="Georgia" w:hAnsi="Georgia" w:cs="Georgia"/>
        </w:rPr>
        <w:t>u</w:t>
      </w:r>
      <w:r>
        <w:rPr>
          <w:rFonts w:ascii="Georgia" w:hAnsi="Georgia" w:cs="Georgia"/>
          <w:lang w:val="en-US"/>
        </w:rPr>
        <w:t>an siswa</w:t>
      </w:r>
      <w:r>
        <w:rPr>
          <w:rFonts w:ascii="Georgia" w:hAnsi="Georgia" w:cs="Georgia"/>
        </w:rPr>
        <w:t xml:space="preserve"> memahami, mampu berpikir serta mampu mengaplikasikan perspektif sains</w:t>
      </w:r>
      <w:r w:rsidRPr="002A597D">
        <w:rPr>
          <w:rFonts w:ascii="Georgia" w:hAnsi="Georgia" w:cs="Georgia"/>
          <w:lang w:val="en-US"/>
        </w:rPr>
        <w:t xml:space="preserve"> </w:t>
      </w:r>
      <w:r>
        <w:rPr>
          <w:rFonts w:ascii="Georgia" w:hAnsi="Georgia" w:cs="Georgia"/>
          <w:lang w:val="en-US"/>
        </w:rPr>
        <w:t>serta bisa p</w:t>
      </w:r>
      <w:r>
        <w:rPr>
          <w:rFonts w:ascii="Georgia" w:hAnsi="Georgia" w:cs="Georgia"/>
        </w:rPr>
        <w:t>engaplikasian konsep</w:t>
      </w:r>
      <w:r>
        <w:rPr>
          <w:rFonts w:ascii="Georgia" w:hAnsi="Georgia" w:cs="Georgia"/>
          <w:lang w:val="en-US"/>
        </w:rPr>
        <w:t xml:space="preserve"> dalam kehidupannya</w:t>
      </w:r>
      <w:r>
        <w:rPr>
          <w:rFonts w:ascii="Georgia" w:hAnsi="Georgia" w:cs="Georgia"/>
        </w:rPr>
        <w:t xml:space="preserve">. </w:t>
      </w:r>
      <w:r w:rsidR="003A6FEF">
        <w:rPr>
          <w:rFonts w:ascii="Georgia" w:hAnsi="Georgia" w:cs="Georgia"/>
          <w:lang w:val="en-US"/>
        </w:rPr>
        <w:t>Hasil p</w:t>
      </w:r>
      <w:r>
        <w:rPr>
          <w:rFonts w:ascii="Georgia" w:hAnsi="Georgia" w:cs="Georgia"/>
          <w:lang w:val="en-US"/>
        </w:rPr>
        <w:t>enelitian menggunakan metode ilmiah yang meningkatkan kemampuan berpikir logis sehingga ditemukannya ilmu alam merupakan pengertian belajar sains seutuhnya</w:t>
      </w:r>
      <w:r w:rsidR="003A6FEF">
        <w:rPr>
          <w:rFonts w:ascii="Georgia" w:hAnsi="Georgia" w:cs="Georgia"/>
        </w:rPr>
        <w:t xml:space="preserve"> termasuk proses sains</w:t>
      </w:r>
      <w:r w:rsidR="003A6FEF">
        <w:rPr>
          <w:rFonts w:ascii="Georgia" w:hAnsi="Georgia" w:cs="Georgia"/>
          <w:lang w:val="en-US"/>
        </w:rPr>
        <w:t xml:space="preserve"> dan </w:t>
      </w:r>
      <w:r w:rsidR="003A6FEF">
        <w:rPr>
          <w:rFonts w:ascii="Georgia" w:hAnsi="Georgia" w:cs="Georgia"/>
        </w:rPr>
        <w:t>kecakapan</w:t>
      </w:r>
      <w:r w:rsidR="003A6FEF">
        <w:rPr>
          <w:rFonts w:ascii="Georgia" w:hAnsi="Georgia" w:cs="Georgia"/>
          <w:lang w:val="en-US"/>
        </w:rPr>
        <w:t xml:space="preserve"> dalam me</w:t>
      </w:r>
      <w:r w:rsidR="003A6FEF">
        <w:rPr>
          <w:rFonts w:ascii="Georgia" w:hAnsi="Georgia" w:cs="Georgia"/>
        </w:rPr>
        <w:t>ngambilan keputusan ikut berpartisipasi dalam konteks kehidupan menyangkut aspek ekonomi dan budaya</w:t>
      </w:r>
      <w:r w:rsidR="00E26B1F">
        <w:rPr>
          <w:rFonts w:ascii="Georgia" w:hAnsi="Georgia" w:cs="Georgia"/>
        </w:rPr>
        <w:t xml:space="preserve"> (Abidin, 2014; </w:t>
      </w:r>
      <w:r w:rsidR="003A6FEF">
        <w:rPr>
          <w:rFonts w:ascii="Georgia" w:hAnsi="Georgia" w:cs="Georgia"/>
        </w:rPr>
        <w:t xml:space="preserve">Bybee, R et al, 2016; </w:t>
      </w:r>
      <w:r w:rsidR="00E26B1F">
        <w:rPr>
          <w:rFonts w:ascii="Georgia" w:hAnsi="Georgia" w:cs="Georgia"/>
        </w:rPr>
        <w:t xml:space="preserve">Deswari,2015). </w:t>
      </w:r>
      <w:r>
        <w:rPr>
          <w:rFonts w:ascii="Georgia" w:hAnsi="Georgia" w:cs="Georgia"/>
          <w:color w:val="000000" w:themeColor="text1"/>
          <w:lang w:val="en-US"/>
        </w:rPr>
        <w:t xml:space="preserve">Penggunaan </w:t>
      </w:r>
      <w:r>
        <w:rPr>
          <w:rFonts w:ascii="Georgia" w:hAnsi="Georgia" w:cs="Georgia"/>
        </w:rPr>
        <w:t>ilmu pengetahuan</w:t>
      </w:r>
      <w:r>
        <w:rPr>
          <w:rFonts w:ascii="Georgia" w:hAnsi="Georgia" w:cs="Georgia"/>
          <w:lang w:val="en-US"/>
        </w:rPr>
        <w:t xml:space="preserve"> dalam </w:t>
      </w:r>
      <w:r>
        <w:rPr>
          <w:rFonts w:ascii="Georgia" w:hAnsi="Georgia" w:cs="Georgia"/>
        </w:rPr>
        <w:t>mengidentifikasi</w:t>
      </w:r>
      <w:r>
        <w:rPr>
          <w:rFonts w:ascii="Georgia" w:hAnsi="Georgia" w:cs="Georgia"/>
          <w:lang w:val="en-US"/>
        </w:rPr>
        <w:t xml:space="preserve"> </w:t>
      </w:r>
      <w:r w:rsidR="003A6FEF">
        <w:rPr>
          <w:rFonts w:ascii="Georgia" w:hAnsi="Georgia" w:cs="Georgia"/>
        </w:rPr>
        <w:t>dan menmbuktikan fakta</w:t>
      </w:r>
      <w:r>
        <w:rPr>
          <w:rFonts w:ascii="Georgia" w:hAnsi="Georgia" w:cs="Georgia"/>
        </w:rPr>
        <w:t xml:space="preserve"> </w:t>
      </w:r>
      <w:r>
        <w:rPr>
          <w:rFonts w:ascii="Georgia" w:hAnsi="Georgia" w:cs="Georgia"/>
          <w:lang w:val="en-US"/>
        </w:rPr>
        <w:t>ketika memaknai</w:t>
      </w:r>
      <w:r>
        <w:rPr>
          <w:rFonts w:ascii="Georgia" w:hAnsi="Georgia" w:cs="Georgia"/>
        </w:rPr>
        <w:t xml:space="preserve"> alam</w:t>
      </w:r>
      <w:r>
        <w:rPr>
          <w:rFonts w:ascii="Georgia" w:hAnsi="Georgia" w:cs="Georgia"/>
          <w:lang w:val="en-US"/>
        </w:rPr>
        <w:t xml:space="preserve"> semesta</w:t>
      </w:r>
      <w:r w:rsidR="003A6FEF">
        <w:rPr>
          <w:rFonts w:ascii="Georgia" w:hAnsi="Georgia" w:cs="Georgia"/>
        </w:rPr>
        <w:t xml:space="preserve"> dengan peristiwa yang dialami</w:t>
      </w:r>
      <w:r>
        <w:rPr>
          <w:rFonts w:ascii="Georgia" w:hAnsi="Georgia" w:cs="Georgia"/>
        </w:rPr>
        <w:t xml:space="preserve"> manusia</w:t>
      </w:r>
      <w:r>
        <w:rPr>
          <w:rFonts w:ascii="Georgia" w:hAnsi="Georgia" w:cs="Georgia"/>
          <w:lang w:val="en-US"/>
        </w:rPr>
        <w:t xml:space="preserve"> disebut literasi sains menurut PISA</w:t>
      </w:r>
      <w:r w:rsidR="003A6FEF">
        <w:rPr>
          <w:rFonts w:ascii="Georgia" w:hAnsi="Georgia" w:cs="Georgia"/>
        </w:rPr>
        <w:t>.</w:t>
      </w:r>
      <w:r>
        <w:rPr>
          <w:rFonts w:ascii="Georgia" w:hAnsi="Georgia" w:cs="Georgia"/>
        </w:rPr>
        <w:t xml:space="preserve"> </w:t>
      </w:r>
      <w:r w:rsidR="00B21ED5">
        <w:rPr>
          <w:rFonts w:ascii="Georgia" w:hAnsi="Georgia" w:cs="Georgia"/>
        </w:rPr>
        <w:t xml:space="preserve">Peserta didik tidak hanya menguasai pengetahuan tetapi mampu menggunakannya dalam dimensi kehidupan sosial, isu-isu, dan perubahan budaya dalam komunitas ilmiah. Siswa berlatih menghargai pandangan kolektif tentang apa artinya melakukan sains, tentang bagaimana berpikir, berkomunikasi dan berdebat dalam kepercayaan dan bahasa sains.  </w:t>
      </w:r>
      <w:r>
        <w:rPr>
          <w:rFonts w:ascii="Georgia" w:hAnsi="Georgia" w:cs="Georgia"/>
        </w:rPr>
        <w:t>(</w:t>
      </w:r>
      <w:r w:rsidR="00B21ED5">
        <w:rPr>
          <w:rFonts w:ascii="Georgia" w:hAnsi="Georgia" w:cs="Georgia"/>
        </w:rPr>
        <w:t xml:space="preserve">Sammel, 2014; </w:t>
      </w:r>
      <w:r>
        <w:rPr>
          <w:rFonts w:ascii="Georgia" w:hAnsi="Georgia" w:cs="Georgia"/>
        </w:rPr>
        <w:t>Puji Lestari, 2018).</w:t>
      </w:r>
      <w:r w:rsidR="00B21ED5">
        <w:rPr>
          <w:rFonts w:ascii="Georgia" w:hAnsi="Georgia" w:cs="Georgia"/>
          <w:lang w:val="en-US"/>
        </w:rPr>
        <w:t xml:space="preserve"> </w:t>
      </w:r>
    </w:p>
    <w:p w14:paraId="6FC195A0" w14:textId="63C8736B" w:rsidR="00DE1766" w:rsidRDefault="0074111F" w:rsidP="00E26B1F">
      <w:pPr>
        <w:pStyle w:val="BodyText"/>
        <w:spacing w:after="0"/>
        <w:ind w:firstLine="708"/>
        <w:jc w:val="both"/>
        <w:rPr>
          <w:rFonts w:ascii="Georgia" w:hAnsi="Georgia" w:cs="Georgia"/>
        </w:rPr>
      </w:pPr>
      <w:r>
        <w:rPr>
          <w:rFonts w:ascii="Georgia" w:hAnsi="Georgia" w:cs="Georgia"/>
        </w:rPr>
        <w:t xml:space="preserve">Pemahaman yang penting untuk karakteristik pengetahuan sains sebagai </w:t>
      </w:r>
      <w:r w:rsidR="00DE1766">
        <w:rPr>
          <w:rFonts w:ascii="Georgia" w:hAnsi="Georgia" w:cs="Georgia"/>
        </w:rPr>
        <w:t xml:space="preserve">aspek penting dari literasi sains, </w:t>
      </w:r>
      <w:r>
        <w:rPr>
          <w:rFonts w:ascii="Georgia" w:hAnsi="Georgia" w:cs="Georgia"/>
          <w:lang w:val="en-US"/>
        </w:rPr>
        <w:t>menyikapi</w:t>
      </w:r>
      <w:r w:rsidR="00DE1766">
        <w:rPr>
          <w:rFonts w:ascii="Georgia" w:hAnsi="Georgia" w:cs="Georgia"/>
          <w:lang w:val="en-US"/>
        </w:rPr>
        <w:t xml:space="preserve"> </w:t>
      </w:r>
      <w:r w:rsidR="00DE1766">
        <w:rPr>
          <w:rFonts w:ascii="Georgia" w:hAnsi="Georgia" w:cs="Georgia"/>
        </w:rPr>
        <w:t>isu-isu sosial- ilmiah</w:t>
      </w:r>
      <w:r>
        <w:rPr>
          <w:rFonts w:ascii="Georgia" w:hAnsi="Georgia" w:cs="Georgia"/>
        </w:rPr>
        <w:t xml:space="preserve"> sering </w:t>
      </w:r>
      <w:r>
        <w:rPr>
          <w:rFonts w:ascii="Georgia" w:hAnsi="Georgia" w:cs="Georgia"/>
          <w:lang w:val="en-US"/>
        </w:rPr>
        <w:t xml:space="preserve"> memicu</w:t>
      </w:r>
      <w:r w:rsidR="00DE1766">
        <w:rPr>
          <w:rFonts w:ascii="Georgia" w:hAnsi="Georgia" w:cs="Georgia"/>
          <w:lang w:val="en-US"/>
        </w:rPr>
        <w:t xml:space="preserve"> </w:t>
      </w:r>
      <w:r w:rsidR="00DE1766">
        <w:rPr>
          <w:rFonts w:ascii="Georgia" w:hAnsi="Georgia" w:cs="Georgia"/>
        </w:rPr>
        <w:t>perdebatan</w:t>
      </w:r>
      <w:r>
        <w:rPr>
          <w:rFonts w:ascii="Georgia" w:hAnsi="Georgia" w:cs="Georgia"/>
        </w:rPr>
        <w:t>, oleh karena itu</w:t>
      </w:r>
      <w:r w:rsidR="00DE1766">
        <w:rPr>
          <w:rFonts w:ascii="Georgia" w:hAnsi="Georgia" w:cs="Georgia"/>
          <w:lang w:val="en-US"/>
        </w:rPr>
        <w:t xml:space="preserve"> </w:t>
      </w:r>
      <w:r>
        <w:rPr>
          <w:rFonts w:ascii="Georgia" w:hAnsi="Georgia" w:cs="Georgia"/>
        </w:rPr>
        <w:t xml:space="preserve">sangat </w:t>
      </w:r>
      <w:r w:rsidR="00DE1766">
        <w:rPr>
          <w:rFonts w:ascii="Georgia" w:hAnsi="Georgia" w:cs="Georgia"/>
          <w:lang w:val="en-US"/>
        </w:rPr>
        <w:t xml:space="preserve"> dibutuhkan </w:t>
      </w:r>
      <w:r w:rsidR="00DE1766">
        <w:rPr>
          <w:rFonts w:ascii="Georgia" w:hAnsi="Georgia" w:cs="Georgia"/>
        </w:rPr>
        <w:t>pemahama</w:t>
      </w:r>
      <w:r>
        <w:rPr>
          <w:rFonts w:ascii="Georgia" w:hAnsi="Georgia" w:cs="Georgia"/>
        </w:rPr>
        <w:t>n makna sifat ilmiah. Orang yang  bisa bertahan dalam mengahadapi kehidupan sosial yang serba cepat terjadinya perubahan pola hidup</w:t>
      </w:r>
      <w:r w:rsidR="00DE1766">
        <w:rPr>
          <w:rFonts w:ascii="Georgia" w:hAnsi="Georgia" w:cs="Georgia"/>
        </w:rPr>
        <w:t xml:space="preserve"> </w:t>
      </w:r>
      <w:r>
        <w:rPr>
          <w:rFonts w:ascii="Georgia" w:hAnsi="Georgia" w:cs="Georgia"/>
        </w:rPr>
        <w:t>itulah mereka yang melek sains</w:t>
      </w:r>
      <w:r w:rsidR="000B6BC2">
        <w:rPr>
          <w:rFonts w:ascii="Georgia" w:hAnsi="Georgia" w:cs="Georgia"/>
        </w:rPr>
        <w:t>. Intinya sikap melek ilmiah berhubungan dengan keterampilan, memiliki pemahaman dan pengetahuan serta mampu internalisasi nilai-nilai ilmiah dalam sians itu sendiri.</w:t>
      </w:r>
      <w:r>
        <w:rPr>
          <w:rFonts w:ascii="Georgia" w:hAnsi="Georgia" w:cs="Georgia"/>
        </w:rPr>
        <w:t xml:space="preserve"> </w:t>
      </w:r>
      <w:r w:rsidR="00DE1766">
        <w:rPr>
          <w:rFonts w:ascii="Georgia" w:hAnsi="Georgia" w:cs="Georgia"/>
        </w:rPr>
        <w:t>(Sengdala &amp; Yuenyong, 2014</w:t>
      </w:r>
      <w:r>
        <w:rPr>
          <w:rFonts w:ascii="Georgia" w:hAnsi="Georgia" w:cs="Georgia"/>
        </w:rPr>
        <w:t xml:space="preserve">; Sarifah </w:t>
      </w:r>
      <w:r>
        <w:rPr>
          <w:rFonts w:ascii="Georgia" w:hAnsi="Georgia" w:cs="Georgia"/>
        </w:rPr>
        <w:lastRenderedPageBreak/>
        <w:t>Sihotang, 2017</w:t>
      </w:r>
      <w:r w:rsidR="000B6BC2">
        <w:rPr>
          <w:rFonts w:ascii="Georgia" w:hAnsi="Georgia" w:cs="Georgia"/>
        </w:rPr>
        <w:t>; Huryah et al, 2017</w:t>
      </w:r>
      <w:r w:rsidR="00DE1766">
        <w:rPr>
          <w:rFonts w:ascii="Georgia" w:hAnsi="Georgia" w:cs="Georgia"/>
        </w:rPr>
        <w:t xml:space="preserve">). Pengetahuan tentang </w:t>
      </w:r>
      <w:r w:rsidR="00DE1766">
        <w:rPr>
          <w:rFonts w:ascii="Georgia" w:hAnsi="Georgia" w:cs="Georgia"/>
          <w:lang w:val="en-US"/>
        </w:rPr>
        <w:t>sikap, pemahaman, proses sains adalah inti dari perkembangan literasi sains</w:t>
      </w:r>
      <w:r w:rsidR="00DE1766">
        <w:rPr>
          <w:rFonts w:ascii="Georgia" w:hAnsi="Georgia" w:cs="Georgia"/>
        </w:rPr>
        <w:t xml:space="preserve">. Sains </w:t>
      </w:r>
      <w:r w:rsidR="00DE1766">
        <w:rPr>
          <w:rFonts w:ascii="Georgia" w:hAnsi="Georgia" w:cs="Georgia"/>
          <w:lang w:val="en-US"/>
        </w:rPr>
        <w:t xml:space="preserve">disini </w:t>
      </w:r>
      <w:r w:rsidR="00DE1766">
        <w:rPr>
          <w:rFonts w:ascii="Georgia" w:hAnsi="Georgia" w:cs="Georgia"/>
        </w:rPr>
        <w:t xml:space="preserve">tidak </w:t>
      </w:r>
      <w:r w:rsidR="00DE1766">
        <w:rPr>
          <w:rFonts w:ascii="Georgia" w:hAnsi="Georgia" w:cs="Georgia"/>
          <w:lang w:val="en-US"/>
        </w:rPr>
        <w:t xml:space="preserve">sekedar </w:t>
      </w:r>
      <w:r w:rsidR="00DE1766">
        <w:rPr>
          <w:rFonts w:ascii="Georgia" w:hAnsi="Georgia" w:cs="Georgia"/>
        </w:rPr>
        <w:t xml:space="preserve">tahu </w:t>
      </w:r>
      <w:r w:rsidR="00DE1766">
        <w:rPr>
          <w:rFonts w:ascii="Georgia" w:hAnsi="Georgia" w:cs="Georgia"/>
          <w:lang w:val="en-US"/>
        </w:rPr>
        <w:t>dengan</w:t>
      </w:r>
      <w:r w:rsidR="00DE1766">
        <w:rPr>
          <w:rFonts w:ascii="Georgia" w:hAnsi="Georgia" w:cs="Georgia"/>
        </w:rPr>
        <w:t xml:space="preserve"> konsep sains tetapi </w:t>
      </w:r>
      <w:r w:rsidR="00DE1766">
        <w:rPr>
          <w:rFonts w:ascii="Georgia" w:hAnsi="Georgia" w:cs="Georgia"/>
          <w:lang w:val="en-US"/>
        </w:rPr>
        <w:t>bisa menerapkan</w:t>
      </w:r>
      <w:r w:rsidR="00DE1766">
        <w:rPr>
          <w:rFonts w:ascii="Georgia" w:hAnsi="Georgia" w:cs="Georgia"/>
        </w:rPr>
        <w:t xml:space="preserve"> kemampuan sains </w:t>
      </w:r>
      <w:r w:rsidR="00DE1766">
        <w:rPr>
          <w:rFonts w:ascii="Georgia" w:hAnsi="Georgia" w:cs="Georgia"/>
          <w:lang w:val="en-US"/>
        </w:rPr>
        <w:t>m</w:t>
      </w:r>
      <w:r w:rsidR="00DE1766">
        <w:rPr>
          <w:rFonts w:ascii="Georgia" w:hAnsi="Georgia" w:cs="Georgia"/>
        </w:rPr>
        <w:t xml:space="preserve">emecahan berbagai masalah </w:t>
      </w:r>
      <w:r w:rsidR="00DE1766">
        <w:rPr>
          <w:rFonts w:ascii="Georgia" w:hAnsi="Georgia" w:cs="Georgia"/>
          <w:lang w:val="en-US"/>
        </w:rPr>
        <w:t>serta dapat membuat</w:t>
      </w:r>
      <w:r w:rsidR="00DE1766">
        <w:rPr>
          <w:rFonts w:ascii="Georgia" w:hAnsi="Georgia" w:cs="Georgia"/>
        </w:rPr>
        <w:t xml:space="preserve"> keputusan berdasarkan berbagai pertimbangan sains (</w:t>
      </w:r>
      <w:r w:rsidR="00F976C5">
        <w:rPr>
          <w:rFonts w:ascii="Georgia" w:hAnsi="Georgia" w:cs="Georgia"/>
          <w:lang w:val="en-US"/>
        </w:rPr>
        <w:t>Lia &amp; Wiyono, 2021</w:t>
      </w:r>
      <w:r w:rsidR="00DE1766">
        <w:rPr>
          <w:rFonts w:ascii="Georgia" w:hAnsi="Georgia" w:cs="Georgia"/>
        </w:rPr>
        <w:t xml:space="preserve">). </w:t>
      </w:r>
      <w:r w:rsidR="00DE1766">
        <w:rPr>
          <w:rFonts w:ascii="Georgia" w:hAnsi="Georgia" w:cs="Georgia"/>
          <w:lang w:val="en-US"/>
        </w:rPr>
        <w:t>Maka dari itu</w:t>
      </w:r>
      <w:r w:rsidR="00DE1766">
        <w:rPr>
          <w:rFonts w:ascii="Georgia" w:hAnsi="Georgia" w:cs="Georgia"/>
        </w:rPr>
        <w:t>,</w:t>
      </w:r>
      <w:r w:rsidR="00DE1766">
        <w:rPr>
          <w:rFonts w:ascii="Georgia" w:hAnsi="Georgia" w:cs="Georgia"/>
          <w:lang w:val="en-US"/>
        </w:rPr>
        <w:t xml:space="preserve"> siswa</w:t>
      </w:r>
      <w:r w:rsidR="00DE1766">
        <w:rPr>
          <w:rFonts w:ascii="Georgia" w:hAnsi="Georgia" w:cs="Georgia"/>
        </w:rPr>
        <w:t xml:space="preserve"> di</w:t>
      </w:r>
      <w:r w:rsidR="00DE1766">
        <w:rPr>
          <w:rFonts w:ascii="Georgia" w:hAnsi="Georgia" w:cs="Georgia"/>
          <w:lang w:val="en-US"/>
        </w:rPr>
        <w:t>tuntut bisa</w:t>
      </w:r>
      <w:r w:rsidR="00DE1766">
        <w:rPr>
          <w:rFonts w:ascii="Georgia" w:hAnsi="Georgia" w:cs="Georgia"/>
        </w:rPr>
        <w:t xml:space="preserve"> mengaplikasikan pengetahuan yang diperoleh di sekolah dalam keseharian, sehingga siswa memiliki sifat peka dan peduli </w:t>
      </w:r>
      <w:r w:rsidR="00DE1766">
        <w:rPr>
          <w:rFonts w:ascii="Georgia" w:hAnsi="Georgia" w:cs="Georgia"/>
          <w:lang w:val="en-US"/>
        </w:rPr>
        <w:t xml:space="preserve">dengan </w:t>
      </w:r>
      <w:r w:rsidR="00DE1766">
        <w:rPr>
          <w:rFonts w:ascii="Georgia" w:hAnsi="Georgia" w:cs="Georgia"/>
        </w:rPr>
        <w:t>lingkungan tempattinggalnya.</w:t>
      </w:r>
      <w:r w:rsidR="00DE1766">
        <w:rPr>
          <w:rFonts w:ascii="Georgia" w:hAnsi="Georgia" w:cs="Georgia"/>
          <w:lang w:val="en-US"/>
        </w:rPr>
        <w:t xml:space="preserve"> </w:t>
      </w:r>
      <w:r w:rsidR="00DE1766">
        <w:rPr>
          <w:rFonts w:ascii="Georgia" w:hAnsi="Georgia" w:cs="Georgia"/>
        </w:rPr>
        <w:t>Tiga dimensi besar literasi sains menurut pengukuran PISA 2000 dan 2003</w:t>
      </w:r>
      <w:r w:rsidR="00DE1766">
        <w:rPr>
          <w:rFonts w:ascii="Georgia" w:hAnsi="Georgia" w:cs="Georgia"/>
          <w:lang w:val="en-US"/>
        </w:rPr>
        <w:t xml:space="preserve"> adalah Konteks, konten, dan proses </w:t>
      </w:r>
      <w:r w:rsidR="00DE1766">
        <w:rPr>
          <w:rFonts w:ascii="Georgia" w:hAnsi="Georgia" w:cs="Georgia"/>
        </w:rPr>
        <w:t xml:space="preserve">(Agustiani et al., 2020). </w:t>
      </w:r>
    </w:p>
    <w:p w14:paraId="7095FD21" w14:textId="3E213B0D" w:rsidR="00DE1766" w:rsidRPr="00EE542C" w:rsidRDefault="00DE1766" w:rsidP="009E0115">
      <w:pPr>
        <w:pStyle w:val="BodyText"/>
        <w:spacing w:after="0"/>
        <w:ind w:firstLine="708"/>
        <w:jc w:val="both"/>
        <w:rPr>
          <w:rFonts w:ascii="Georgia" w:hAnsi="Georgia" w:cs="Georgia"/>
          <w:color w:val="FF0000"/>
        </w:rPr>
      </w:pPr>
      <w:r>
        <w:rPr>
          <w:rFonts w:ascii="Georgia" w:hAnsi="Georgia" w:cs="Georgia"/>
        </w:rPr>
        <w:t xml:space="preserve">PISA 2006 menetapkan empat dimensi literasi sains, yaitu 1) dimensi konten (pengetahuan sains), 2) dimensi proses (kompetensi sains), 3) dimensi konteks (aplikasi sains) dan 4), dimensi sikap peserta didik pada sains </w:t>
      </w:r>
      <w:r>
        <w:rPr>
          <w:rFonts w:ascii="Georgia" w:hAnsi="Georgia" w:cs="Georgia"/>
        </w:rPr>
        <w:fldChar w:fldCharType="begin" w:fldLock="1"/>
      </w:r>
      <w:r>
        <w:rPr>
          <w:rFonts w:ascii="Georgia" w:hAnsi="Georgia" w:cs="Georgia"/>
        </w:rPr>
        <w:instrText>ADDIN CSL_CITATION {"citationItems":[{"id":"ITEM-1","itemData":{"author":[{"dropping-particle":"","family":"Fitria","given":"Yanti","non-dropping-particle":"","parse-names":false,"suffix":""}],"container-title":"Prosiding Seminar Nasional Pendidikan Guru Sekolah Dasar Pembelajaran Literasi Lintas Disiplin Ilmu Ke-SD-an","editor":[{"dropping-particle":"","family":"Hasanuddin","given":"","non-dropping-particle":"","parse-names":false,"suffix":""},{"dropping-particle":"","family":"Taufina","given":"","non-dropping-particle":"","parse-names":false,"suffix":""},{"dropping-particle":"","family":"Chandra","given":"","non-dropping-particle":"","parse-names":false,"suffix":""},{"dropping-particle":"","family":"Anita","given":"Yesi","non-dropping-particle":"","parse-names":false,"suffix":""}],"id":"ITEM-1","issued":{"date-parts":[["2017"]]},"page":"30-40","publisher":"Jurusan PGSD FIP UNP","publisher-place":"Padang","title":"Pembelajaran Literasi Sains untuk Level Dasar","type":"paper-conference"},"uris":["http://www.mendeley.com/documents/?uuid=fe120325-2d8f-4165-a7c9-0e64666c1d76"]}],"mendeley":{"formattedCitation":"(Fitria, 2017)","plainTextFormattedCitation":"(Fitria, 2017)"},"properties":{"noteIndex":0},"schema":"https://github.com/citation-style-language/schema/raw/master/csl-citation.json"}</w:instrText>
      </w:r>
      <w:r>
        <w:rPr>
          <w:rFonts w:ascii="Georgia" w:hAnsi="Georgia" w:cs="Georgia"/>
        </w:rPr>
        <w:fldChar w:fldCharType="separate"/>
      </w:r>
      <w:r>
        <w:rPr>
          <w:rFonts w:ascii="Georgia" w:hAnsi="Georgia" w:cs="Georgia"/>
        </w:rPr>
        <w:t>(Fitria, 2017)</w:t>
      </w:r>
      <w:r>
        <w:rPr>
          <w:rFonts w:ascii="Georgia" w:hAnsi="Georgia" w:cs="Georgia"/>
        </w:rPr>
        <w:fldChar w:fldCharType="end"/>
      </w:r>
      <w:r>
        <w:rPr>
          <w:rFonts w:ascii="Georgia" w:hAnsi="Georgia" w:cs="Georgia"/>
        </w:rPr>
        <w:t>. Keempat dimensi literasi sains tersebut harusnya menjadi pertimbangan bagi guru dalam menerapkan pembelajaran berbasis literasi, sehingga kemampuan literasi siswa bisa berkembang dengan optimal. Sedangkan</w:t>
      </w:r>
      <w:r w:rsidR="00EE542C">
        <w:rPr>
          <w:rFonts w:ascii="Georgia" w:hAnsi="Georgia" w:cs="Georgia"/>
        </w:rPr>
        <w:t xml:space="preserve"> P</w:t>
      </w:r>
      <w:r>
        <w:rPr>
          <w:rFonts w:ascii="Georgia" w:hAnsi="Georgia" w:cs="Georgia"/>
        </w:rPr>
        <w:t xml:space="preserve">ada PISA 2018 lebih menekankan pada pencapaian tiga kompetensi literasi yakni; (1) </w:t>
      </w:r>
      <w:r>
        <w:rPr>
          <w:rFonts w:ascii="Georgia" w:hAnsi="Georgia" w:cs="Georgia"/>
          <w:i/>
        </w:rPr>
        <w:t xml:space="preserve">Explaining phenomena scientifically; </w:t>
      </w:r>
      <w:r>
        <w:rPr>
          <w:rFonts w:ascii="Georgia" w:hAnsi="Georgia" w:cs="Georgia"/>
        </w:rPr>
        <w:t>(2) e</w:t>
      </w:r>
      <w:r>
        <w:rPr>
          <w:rFonts w:ascii="Georgia" w:hAnsi="Georgia" w:cs="Georgia"/>
          <w:i/>
        </w:rPr>
        <w:t xml:space="preserve">valuating and designing scientific enquiry; and </w:t>
      </w:r>
      <w:r>
        <w:rPr>
          <w:rFonts w:ascii="Georgia" w:hAnsi="Georgia" w:cs="Georgia"/>
        </w:rPr>
        <w:t>(3)</w:t>
      </w:r>
      <w:r>
        <w:rPr>
          <w:rFonts w:ascii="Georgia" w:hAnsi="Georgia" w:cs="Georgia"/>
          <w:i/>
        </w:rPr>
        <w:t xml:space="preserve"> Interpreting data and evidence scientifically </w:t>
      </w:r>
      <w:r>
        <w:rPr>
          <w:rFonts w:ascii="Georgia" w:hAnsi="Georgia" w:cs="Georgia"/>
        </w:rPr>
        <w:t>(OECD, 2018).</w:t>
      </w:r>
      <w:r>
        <w:rPr>
          <w:rFonts w:ascii="Georgia" w:hAnsi="Georgia" w:cs="Georgia"/>
          <w:lang w:val="en-US"/>
        </w:rPr>
        <w:t xml:space="preserve"> Thomas menjelaskan metode sains, pengetahun ilmi serta memahami norma </w:t>
      </w:r>
      <w:r>
        <w:rPr>
          <w:rFonts w:ascii="Georgia" w:hAnsi="Georgia" w:cs="Georgia"/>
        </w:rPr>
        <w:t>merupakan hubungan antara literasi sains</w:t>
      </w:r>
      <w:r>
        <w:rPr>
          <w:rFonts w:ascii="Georgia" w:hAnsi="Georgia" w:cs="Georgia"/>
          <w:lang w:val="en-US"/>
        </w:rPr>
        <w:t xml:space="preserve"> dengan pengetahuan </w:t>
      </w:r>
      <w:r>
        <w:rPr>
          <w:rFonts w:ascii="Georgia" w:hAnsi="Georgia" w:cs="Georgia"/>
        </w:rPr>
        <w:t xml:space="preserve">(Shwartz et al., 2005). Sikap sains </w:t>
      </w:r>
      <w:r>
        <w:rPr>
          <w:rFonts w:ascii="Georgia" w:hAnsi="Georgia" w:cs="Georgia"/>
          <w:lang w:val="en-US"/>
        </w:rPr>
        <w:t>merupakan</w:t>
      </w:r>
      <w:r>
        <w:rPr>
          <w:rFonts w:ascii="Georgia" w:hAnsi="Georgia" w:cs="Georgia"/>
        </w:rPr>
        <w:t xml:space="preserve"> ilmuwan yang melek pada gagasan </w:t>
      </w:r>
      <w:r>
        <w:rPr>
          <w:rFonts w:ascii="Georgia" w:hAnsi="Georgia" w:cs="Georgia"/>
          <w:spacing w:val="2"/>
        </w:rPr>
        <w:t>baru</w:t>
      </w:r>
      <w:r>
        <w:rPr>
          <w:rFonts w:ascii="Georgia" w:hAnsi="Georgia" w:cs="Georgia"/>
          <w:lang w:val="en-US"/>
        </w:rPr>
        <w:t>, jujur, konsiten dan memiliki tanggung jawab dengan</w:t>
      </w:r>
      <w:r>
        <w:rPr>
          <w:rFonts w:ascii="Georgia" w:hAnsi="Georgia" w:cs="Georgia"/>
        </w:rPr>
        <w:t xml:space="preserve"> terhadap keilmuwannya</w:t>
      </w:r>
      <w:r>
        <w:rPr>
          <w:rFonts w:ascii="Georgia" w:hAnsi="Georgia" w:cs="Georgia"/>
          <w:lang w:val="en-US"/>
        </w:rPr>
        <w:t xml:space="preserve"> sehingga </w:t>
      </w:r>
      <w:r>
        <w:rPr>
          <w:rFonts w:ascii="Georgia" w:hAnsi="Georgia" w:cs="Georgia"/>
        </w:rPr>
        <w:t xml:space="preserve">menjadi </w:t>
      </w:r>
      <w:r>
        <w:rPr>
          <w:rFonts w:ascii="Georgia" w:hAnsi="Georgia" w:cs="Georgia"/>
          <w:lang w:val="en-US"/>
        </w:rPr>
        <w:t>nilai tambah</w:t>
      </w:r>
      <w:r>
        <w:rPr>
          <w:rFonts w:ascii="Georgia" w:hAnsi="Georgia" w:cs="Georgia"/>
        </w:rPr>
        <w:t xml:space="preserve"> dari kebiasaan cendikiawan</w:t>
      </w:r>
      <w:r>
        <w:rPr>
          <w:rFonts w:ascii="Georgia" w:hAnsi="Georgia" w:cs="Georgia"/>
          <w:lang w:val="en-US"/>
        </w:rPr>
        <w:t xml:space="preserve"> </w:t>
      </w:r>
      <w:r>
        <w:rPr>
          <w:rFonts w:ascii="Georgia" w:hAnsi="Georgia" w:cs="Georgia"/>
        </w:rPr>
        <w:t>(Tursinawati, 2016).</w:t>
      </w:r>
      <w:r>
        <w:rPr>
          <w:rFonts w:ascii="Georgia" w:hAnsi="Georgia" w:cs="Georgia"/>
          <w:lang w:val="en-US"/>
        </w:rPr>
        <w:t xml:space="preserve"> Pentingnya l</w:t>
      </w:r>
      <w:r>
        <w:rPr>
          <w:rFonts w:ascii="Georgia" w:hAnsi="Georgia" w:cs="Georgia"/>
        </w:rPr>
        <w:t xml:space="preserve">iterasi sains </w:t>
      </w:r>
      <w:r>
        <w:rPr>
          <w:rFonts w:ascii="Georgia" w:hAnsi="Georgia" w:cs="Georgia"/>
          <w:lang w:val="en-US"/>
        </w:rPr>
        <w:t>dikarenakan sebagai</w:t>
      </w:r>
      <w:r>
        <w:rPr>
          <w:rFonts w:ascii="Georgia" w:hAnsi="Georgia" w:cs="Georgia"/>
        </w:rPr>
        <w:t xml:space="preserve"> kompetensi dasar </w:t>
      </w:r>
      <w:r>
        <w:rPr>
          <w:rFonts w:ascii="Georgia" w:hAnsi="Georgia" w:cs="Georgia"/>
          <w:lang w:val="en-US"/>
        </w:rPr>
        <w:t xml:space="preserve">untuk siswa ketika mamaknai aspek kehidupan. </w:t>
      </w:r>
    </w:p>
    <w:p w14:paraId="451CCB4E" w14:textId="5B32898A" w:rsidR="00DE1766" w:rsidRPr="00B44BF7" w:rsidRDefault="00EE542C" w:rsidP="009E0115">
      <w:pPr>
        <w:pStyle w:val="BodyText"/>
        <w:spacing w:after="0"/>
        <w:ind w:right="138" w:firstLine="708"/>
        <w:jc w:val="both"/>
        <w:rPr>
          <w:rFonts w:ascii="Georgia" w:hAnsi="Georgia" w:cs="Georgia"/>
          <w:lang w:val="en-US"/>
        </w:rPr>
      </w:pPr>
      <w:r>
        <w:rPr>
          <w:rFonts w:ascii="Georgia" w:hAnsi="Georgia" w:cs="Georgia"/>
        </w:rPr>
        <w:t xml:space="preserve">Memecahkan persoalan kunci dalam suatu teks faktual yang utuh tersedia dalam pembelajaran, merupakan bagian utama dalam proses berpikir analisis. Meskipun stimulus berupa informasi teks yang diberikan belum pernah diketahui siswa, jika mereka memiliki kemampuan analisis awal yang baik, mereka tetap bisa menghubungkan berbagai informasi tersebut untuk menyatakan sesuatu. </w:t>
      </w:r>
      <w:r w:rsidR="00DE1766">
        <w:rPr>
          <w:rFonts w:ascii="Georgia" w:hAnsi="Georgia" w:cs="Georgia"/>
        </w:rPr>
        <w:t>(Kuswana, 2012</w:t>
      </w:r>
      <w:r w:rsidR="007E37D7">
        <w:rPr>
          <w:rFonts w:ascii="Georgia" w:hAnsi="Georgia" w:cs="Georgia"/>
          <w:lang w:val="en-US"/>
        </w:rPr>
        <w:t xml:space="preserve">; </w:t>
      </w:r>
      <w:r>
        <w:rPr>
          <w:rFonts w:ascii="Georgia" w:hAnsi="Georgia" w:cs="Georgia"/>
        </w:rPr>
        <w:t xml:space="preserve">Johnson, 2014; </w:t>
      </w:r>
      <w:r w:rsidR="007E37D7">
        <w:rPr>
          <w:rFonts w:ascii="Georgia" w:hAnsi="Georgia" w:cs="Georgia"/>
          <w:lang w:val="en-US"/>
        </w:rPr>
        <w:t>Gunawan et al., 2021</w:t>
      </w:r>
      <w:r>
        <w:rPr>
          <w:rFonts w:ascii="Georgia" w:hAnsi="Georgia" w:cs="Georgia"/>
        </w:rPr>
        <w:t>)</w:t>
      </w:r>
      <w:r w:rsidR="00DE1766">
        <w:rPr>
          <w:rFonts w:ascii="Georgia" w:hAnsi="Georgia" w:cs="Georgia"/>
        </w:rPr>
        <w:t xml:space="preserve">. </w:t>
      </w:r>
      <w:r w:rsidR="00B90EA0">
        <w:rPr>
          <w:rFonts w:ascii="Georgia" w:hAnsi="Georgia" w:cs="Georgia"/>
        </w:rPr>
        <w:t xml:space="preserve">Jika dalam proses pembelajaran belum mampu memunculkan kemampuan ini itulah menjadi penyebab rendahnya sikap lietrasi. </w:t>
      </w:r>
      <w:r w:rsidR="00B90EA0">
        <w:rPr>
          <w:rFonts w:ascii="Georgia" w:hAnsi="Georgia" w:cs="Georgia"/>
          <w:lang w:val="en-US"/>
        </w:rPr>
        <w:t>Selain itu  k</w:t>
      </w:r>
      <w:r w:rsidR="00DE1766">
        <w:rPr>
          <w:rFonts w:ascii="Georgia" w:hAnsi="Georgia" w:cs="Georgia"/>
        </w:rPr>
        <w:t xml:space="preserve">emampuan analisis </w:t>
      </w:r>
      <w:r w:rsidR="00DE1766">
        <w:rPr>
          <w:rFonts w:ascii="Georgia" w:hAnsi="Georgia" w:cs="Georgia"/>
          <w:lang w:val="en-US"/>
        </w:rPr>
        <w:t>menstimulus siswa supaya bisa memahami sesuatu</w:t>
      </w:r>
      <w:r w:rsidR="00DE1766">
        <w:rPr>
          <w:rFonts w:ascii="Georgia" w:hAnsi="Georgia" w:cs="Georgia"/>
        </w:rPr>
        <w:t xml:space="preserve"> dari sudut pandang orang lain </w:t>
      </w:r>
      <w:r w:rsidR="00DE1766">
        <w:rPr>
          <w:rFonts w:ascii="Georgia" w:hAnsi="Georgia" w:cs="Georgia"/>
          <w:lang w:val="en-US"/>
        </w:rPr>
        <w:t>sehingga menumbuhkan sikap</w:t>
      </w:r>
      <w:r w:rsidR="00DE1766">
        <w:rPr>
          <w:rFonts w:ascii="Georgia" w:hAnsi="Georgia" w:cs="Georgia"/>
        </w:rPr>
        <w:t xml:space="preserve"> empati (Bermawi Munthe, 2009</w:t>
      </w:r>
      <w:r w:rsidR="00F9128E">
        <w:rPr>
          <w:rFonts w:ascii="Georgia" w:hAnsi="Georgia" w:cs="Georgia"/>
          <w:lang w:val="en-US"/>
        </w:rPr>
        <w:t>; Willingston &amp; Osborne 2009</w:t>
      </w:r>
      <w:r w:rsidR="00DE1766">
        <w:rPr>
          <w:rFonts w:ascii="Georgia" w:hAnsi="Georgia" w:cs="Georgia"/>
        </w:rPr>
        <w:t xml:space="preserve">). </w:t>
      </w:r>
    </w:p>
    <w:p w14:paraId="7CB053F6" w14:textId="77777777" w:rsidR="00DE1766" w:rsidRDefault="00DE1766" w:rsidP="00DE1766">
      <w:pPr>
        <w:spacing w:after="0" w:line="240" w:lineRule="auto"/>
        <w:ind w:firstLine="567"/>
        <w:jc w:val="both"/>
        <w:rPr>
          <w:rFonts w:ascii="Georgia" w:eastAsia="Arial" w:hAnsi="Georgia" w:cs="Times New Roman"/>
          <w:sz w:val="20"/>
          <w:szCs w:val="20"/>
          <w:lang w:val="en-US" w:eastAsia="en-US"/>
        </w:rPr>
      </w:pPr>
    </w:p>
    <w:p w14:paraId="13920266" w14:textId="77777777" w:rsidR="00DE1766" w:rsidRPr="00706892" w:rsidRDefault="00DE1766" w:rsidP="00DE1766">
      <w:pPr>
        <w:spacing w:after="0" w:line="360" w:lineRule="auto"/>
        <w:jc w:val="both"/>
        <w:rPr>
          <w:rFonts w:ascii="Cambria" w:eastAsia="Arial" w:hAnsi="Cambria" w:cs="Times New Roman"/>
          <w:b/>
          <w:sz w:val="24"/>
          <w:szCs w:val="24"/>
        </w:rPr>
      </w:pPr>
      <w:r w:rsidRPr="00706892">
        <w:rPr>
          <w:rFonts w:ascii="Cambria" w:eastAsia="Arial" w:hAnsi="Cambria" w:cs="Times New Roman"/>
          <w:b/>
          <w:sz w:val="24"/>
          <w:szCs w:val="24"/>
          <w:lang w:val="en-US"/>
        </w:rPr>
        <w:t>METODE</w:t>
      </w:r>
    </w:p>
    <w:p w14:paraId="45D3AE6B" w14:textId="1C4A0B0E" w:rsidR="00DE1766" w:rsidRPr="00963D32" w:rsidRDefault="00DE1766" w:rsidP="00963D32">
      <w:pPr>
        <w:spacing w:after="0"/>
        <w:jc w:val="both"/>
        <w:rPr>
          <w:rFonts w:ascii="Cambria" w:hAnsi="Cambria"/>
          <w:i/>
          <w:sz w:val="24"/>
          <w:szCs w:val="24"/>
          <w:lang w:val="en-US"/>
        </w:rPr>
      </w:pPr>
      <w:r w:rsidRPr="00706892">
        <w:rPr>
          <w:rFonts w:ascii="Cambria" w:hAnsi="Cambria"/>
          <w:sz w:val="24"/>
          <w:szCs w:val="24"/>
          <w:lang w:val="en-US"/>
        </w:rPr>
        <w:t xml:space="preserve">Tujuan dari penelitian yaitu </w:t>
      </w:r>
      <w:r w:rsidR="00894A14">
        <w:rPr>
          <w:rFonts w:ascii="Cambria" w:hAnsi="Cambria"/>
          <w:sz w:val="24"/>
          <w:szCs w:val="24"/>
        </w:rPr>
        <w:t>mendeskripsikan implementasi pembelajaran HOTS literasi menggunakan R2L model</w:t>
      </w:r>
      <w:r w:rsidRPr="00706892">
        <w:rPr>
          <w:rFonts w:ascii="Cambria" w:hAnsi="Cambria"/>
          <w:sz w:val="24"/>
          <w:szCs w:val="24"/>
          <w:lang w:val="en-US"/>
        </w:rPr>
        <w:t xml:space="preserve">. </w:t>
      </w:r>
      <w:r w:rsidR="00894A14">
        <w:rPr>
          <w:rFonts w:ascii="Cambria" w:hAnsi="Cambria"/>
          <w:sz w:val="24"/>
          <w:szCs w:val="24"/>
          <w:lang w:val="en-US"/>
        </w:rPr>
        <w:t>Se</w:t>
      </w:r>
      <w:r w:rsidRPr="00706892">
        <w:rPr>
          <w:rFonts w:ascii="Cambria" w:hAnsi="Cambria"/>
          <w:sz w:val="24"/>
          <w:szCs w:val="24"/>
          <w:lang w:val="en-US"/>
        </w:rPr>
        <w:t>jumlah</w:t>
      </w:r>
      <w:r w:rsidRPr="00706892">
        <w:rPr>
          <w:rFonts w:ascii="Cambria" w:hAnsi="Cambria"/>
          <w:sz w:val="24"/>
          <w:szCs w:val="24"/>
        </w:rPr>
        <w:t xml:space="preserve"> 40 </w:t>
      </w:r>
      <w:r w:rsidR="00894A14">
        <w:rPr>
          <w:rFonts w:ascii="Cambria" w:hAnsi="Cambria"/>
          <w:sz w:val="24"/>
          <w:szCs w:val="24"/>
        </w:rPr>
        <w:t xml:space="preserve">orang </w:t>
      </w:r>
      <w:r w:rsidRPr="00706892">
        <w:rPr>
          <w:rFonts w:ascii="Cambria" w:hAnsi="Cambria"/>
          <w:sz w:val="24"/>
          <w:szCs w:val="24"/>
        </w:rPr>
        <w:t>siswa kelas tiga sekolah menengah pertama di wilayah kota Padang Panjang</w:t>
      </w:r>
      <w:r w:rsidR="00894A14">
        <w:rPr>
          <w:rFonts w:ascii="Cambria" w:hAnsi="Cambria"/>
          <w:sz w:val="24"/>
          <w:szCs w:val="24"/>
        </w:rPr>
        <w:t xml:space="preserve"> dijadikan subjek penelitian</w:t>
      </w:r>
      <w:r w:rsidRPr="00706892">
        <w:rPr>
          <w:rFonts w:ascii="Cambria" w:hAnsi="Cambria"/>
          <w:sz w:val="24"/>
          <w:szCs w:val="24"/>
        </w:rPr>
        <w:t xml:space="preserve">.  </w:t>
      </w:r>
      <w:r w:rsidR="00AC4550">
        <w:rPr>
          <w:rFonts w:ascii="Cambria" w:hAnsi="Cambria"/>
          <w:sz w:val="24"/>
          <w:szCs w:val="24"/>
        </w:rPr>
        <w:t>P</w:t>
      </w:r>
      <w:r w:rsidRPr="00706892">
        <w:rPr>
          <w:rFonts w:ascii="Cambria" w:hAnsi="Cambria"/>
          <w:sz w:val="24"/>
          <w:szCs w:val="24"/>
          <w:lang w:val="en-US"/>
        </w:rPr>
        <w:t xml:space="preserve">engumpulan </w:t>
      </w:r>
      <w:r w:rsidR="00AC4550">
        <w:rPr>
          <w:rFonts w:ascii="Cambria" w:hAnsi="Cambria"/>
          <w:sz w:val="24"/>
          <w:szCs w:val="24"/>
          <w:lang w:val="en-US"/>
        </w:rPr>
        <w:t>dat</w:t>
      </w:r>
      <w:r w:rsidR="00AC4550">
        <w:rPr>
          <w:rFonts w:ascii="Cambria" w:hAnsi="Cambria"/>
          <w:sz w:val="24"/>
          <w:szCs w:val="24"/>
        </w:rPr>
        <w:t xml:space="preserve">a dilakukan secara kualitatif dan kuantitatif dengan menggunakan instrumen observasi dan penghitungan angka rata-rata isian instrumen. Dokumentasi dilakukan sebagai bukti kegiatan implementasi. Semua aktivitas guru – siswa dan interaksi siswa dengan sumber belajar menjadi bukti catatan informasi dalam pengumpulan data </w:t>
      </w:r>
      <w:r w:rsidRPr="00706892">
        <w:rPr>
          <w:rFonts w:ascii="Cambria" w:hAnsi="Cambria"/>
          <w:sz w:val="24"/>
          <w:szCs w:val="24"/>
        </w:rPr>
        <w:t>(Sukmadinata, 2009; Moleong, 2014). Penelitian</w:t>
      </w:r>
      <w:r w:rsidRPr="00706892">
        <w:rPr>
          <w:rFonts w:ascii="Cambria" w:hAnsi="Cambria"/>
          <w:sz w:val="24"/>
          <w:szCs w:val="24"/>
          <w:lang w:val="en-US"/>
        </w:rPr>
        <w:t xml:space="preserve"> ini dilaksanakan dengan</w:t>
      </w:r>
      <w:r w:rsidRPr="00706892">
        <w:rPr>
          <w:rFonts w:ascii="Cambria" w:hAnsi="Cambria"/>
          <w:sz w:val="24"/>
          <w:szCs w:val="24"/>
        </w:rPr>
        <w:t xml:space="preserve"> pengamatan selama dua bulan di tahun 2021</w:t>
      </w:r>
      <w:r w:rsidRPr="00706892">
        <w:rPr>
          <w:rFonts w:ascii="Cambria" w:hAnsi="Cambria"/>
          <w:sz w:val="24"/>
          <w:szCs w:val="24"/>
          <w:lang w:val="en-US"/>
        </w:rPr>
        <w:t xml:space="preserve"> dengan mengumpulkan data mengolahnya lalu dideskripsikan hasil yang ditemukan</w:t>
      </w:r>
      <w:r w:rsidRPr="00706892">
        <w:rPr>
          <w:rFonts w:ascii="Cambria" w:hAnsi="Cambria"/>
          <w:sz w:val="24"/>
          <w:szCs w:val="24"/>
        </w:rPr>
        <w:t xml:space="preserve">. </w:t>
      </w:r>
      <w:r w:rsidRPr="00706892">
        <w:rPr>
          <w:rFonts w:ascii="Cambria" w:hAnsi="Cambria"/>
          <w:sz w:val="24"/>
          <w:szCs w:val="24"/>
          <w:lang w:val="en-US"/>
        </w:rPr>
        <w:t xml:space="preserve">Kemampuan literasi sains diukur menggunakan tes pada pengetahuan sains dan aplikasi sains. </w:t>
      </w:r>
      <w:r w:rsidR="00963D32">
        <w:rPr>
          <w:rFonts w:ascii="Cambria" w:hAnsi="Cambria"/>
          <w:sz w:val="24"/>
          <w:szCs w:val="24"/>
        </w:rPr>
        <w:t xml:space="preserve"> </w:t>
      </w:r>
      <w:r w:rsidRPr="00706892">
        <w:rPr>
          <w:rFonts w:ascii="Cambria" w:hAnsi="Cambria"/>
          <w:sz w:val="24"/>
          <w:szCs w:val="24"/>
          <w:lang w:val="en-US"/>
        </w:rPr>
        <w:t xml:space="preserve">Sikap dan proses sains diukur dengan catatan lapangan dan lembar observasi. Data yang ditemukan, dicatat dan dikumpulkan berdasarkan foto dan video dokumentasi. </w:t>
      </w:r>
      <w:r w:rsidR="00AC4550">
        <w:rPr>
          <w:rFonts w:ascii="Cambria" w:hAnsi="Cambria"/>
          <w:sz w:val="24"/>
          <w:szCs w:val="24"/>
        </w:rPr>
        <w:t>Data dianalisis dengan melakukan pemilahan informasi yang penting saja terkait tahapan pembelajaran hots literasi R2L model</w:t>
      </w:r>
      <w:r w:rsidR="00963D32">
        <w:rPr>
          <w:rFonts w:ascii="Cambria" w:hAnsi="Cambria"/>
          <w:sz w:val="24"/>
          <w:szCs w:val="24"/>
        </w:rPr>
        <w:t xml:space="preserve"> yaitu</w:t>
      </w:r>
      <w:r w:rsidR="00963D32" w:rsidRPr="00963D32">
        <w:rPr>
          <w:rFonts w:ascii="Cambria" w:hAnsi="Cambria"/>
          <w:sz w:val="24"/>
          <w:szCs w:val="24"/>
        </w:rPr>
        <w:t xml:space="preserve"> </w:t>
      </w:r>
      <w:r w:rsidR="00B9560D" w:rsidRPr="00963D32">
        <w:rPr>
          <w:rFonts w:ascii="Cambria" w:hAnsi="Cambria"/>
          <w:bCs/>
          <w:i/>
          <w:sz w:val="24"/>
          <w:szCs w:val="24"/>
          <w:lang w:val="en-US"/>
        </w:rPr>
        <w:t>read academic texts with understanding</w:t>
      </w:r>
      <w:r w:rsidR="00963D32" w:rsidRPr="00963D32">
        <w:rPr>
          <w:rFonts w:ascii="Cambria" w:hAnsi="Cambria"/>
          <w:i/>
          <w:sz w:val="24"/>
          <w:szCs w:val="24"/>
        </w:rPr>
        <w:t xml:space="preserve">, </w:t>
      </w:r>
      <w:r w:rsidR="00B9560D" w:rsidRPr="00963D32">
        <w:rPr>
          <w:rFonts w:ascii="Cambria" w:hAnsi="Cambria"/>
          <w:bCs/>
          <w:i/>
          <w:sz w:val="24"/>
          <w:szCs w:val="24"/>
          <w:lang w:val="en-US"/>
        </w:rPr>
        <w:t>identify key information in a text</w:t>
      </w:r>
      <w:r w:rsidR="00963D32" w:rsidRPr="00963D32">
        <w:rPr>
          <w:rFonts w:ascii="Cambria" w:hAnsi="Cambria"/>
          <w:i/>
          <w:sz w:val="24"/>
          <w:szCs w:val="24"/>
        </w:rPr>
        <w:t xml:space="preserve">, </w:t>
      </w:r>
      <w:r w:rsidR="00B9560D" w:rsidRPr="00963D32">
        <w:rPr>
          <w:rFonts w:ascii="Cambria" w:hAnsi="Cambria"/>
          <w:bCs/>
          <w:i/>
          <w:sz w:val="24"/>
          <w:szCs w:val="24"/>
          <w:lang w:val="en-US"/>
        </w:rPr>
        <w:t>take that information out using notes</w:t>
      </w:r>
      <w:r w:rsidR="00963D32" w:rsidRPr="00963D32">
        <w:rPr>
          <w:rFonts w:ascii="Cambria" w:hAnsi="Cambria"/>
          <w:i/>
          <w:sz w:val="24"/>
          <w:szCs w:val="24"/>
        </w:rPr>
        <w:t xml:space="preserve">, </w:t>
      </w:r>
      <w:r w:rsidR="00B9560D" w:rsidRPr="00963D32">
        <w:rPr>
          <w:rFonts w:ascii="Cambria" w:hAnsi="Cambria"/>
          <w:bCs/>
          <w:i/>
          <w:sz w:val="24"/>
          <w:szCs w:val="24"/>
          <w:lang w:val="en-US"/>
        </w:rPr>
        <w:t>use this information to write their own texts.</w:t>
      </w:r>
      <w:r w:rsidR="00963D32">
        <w:rPr>
          <w:rFonts w:ascii="Cambria" w:hAnsi="Cambria"/>
          <w:i/>
          <w:sz w:val="24"/>
          <w:szCs w:val="24"/>
        </w:rPr>
        <w:t xml:space="preserve"> </w:t>
      </w:r>
      <w:r w:rsidR="00AC4550">
        <w:rPr>
          <w:rFonts w:ascii="Cambria" w:hAnsi="Cambria"/>
          <w:sz w:val="24"/>
          <w:szCs w:val="24"/>
        </w:rPr>
        <w:t>Pengamatan pembelajaran dilakukan untuk setiap tahapan</w:t>
      </w:r>
      <w:r w:rsidR="00963D32">
        <w:rPr>
          <w:rFonts w:ascii="Cambria" w:hAnsi="Cambria"/>
          <w:sz w:val="24"/>
          <w:szCs w:val="24"/>
        </w:rPr>
        <w:t xml:space="preserve">. Langkah awal guru mempersiapkan teks bacaan faktual, langkah kedua siswa bersama guru </w:t>
      </w:r>
      <w:r w:rsidR="00963D32">
        <w:rPr>
          <w:rFonts w:ascii="Cambria" w:hAnsi="Cambria"/>
          <w:sz w:val="24"/>
          <w:szCs w:val="24"/>
        </w:rPr>
        <w:lastRenderedPageBreak/>
        <w:t xml:space="preserve">mengdientifikasi infromasi kunci dalam teks, langkah ketiga siswa diminta mengolah lagi informasi kunci menjadi sebuah informasi baru sesuai dengan isi teks, dan langkah terakhir para siswa diminta mebuat teks baru yang berasal dari informasi kunci yang sudah ditandai bersama siswa dan guru. Tes literasi diberikan sebelum dan sesudah implementasi pembelajaran hots literasi. </w:t>
      </w:r>
      <w:r w:rsidRPr="00706892">
        <w:rPr>
          <w:rFonts w:ascii="Cambria" w:hAnsi="Cambria"/>
          <w:sz w:val="24"/>
          <w:szCs w:val="24"/>
        </w:rPr>
        <w:t>Hasil</w:t>
      </w:r>
      <w:r w:rsidR="00963D32">
        <w:rPr>
          <w:rFonts w:ascii="Cambria" w:hAnsi="Cambria"/>
          <w:sz w:val="24"/>
          <w:szCs w:val="24"/>
        </w:rPr>
        <w:t xml:space="preserve"> </w:t>
      </w:r>
      <w:r w:rsidRPr="00706892">
        <w:rPr>
          <w:rFonts w:ascii="Cambria" w:hAnsi="Cambria"/>
          <w:sz w:val="24"/>
          <w:szCs w:val="24"/>
        </w:rPr>
        <w:t>tes dianalisis dengan menggunakan rumus prosentase menggunakan kriteria sangat baik (skor 80-100), baik (skor 66-79), cukup baik (skor 56-65), kurang baik (skor 40-55), sangat kurang baik (skor 30-39) ( Arikunto, 2009; Sugiyono, 2012).</w:t>
      </w:r>
    </w:p>
    <w:p w14:paraId="64D7205A" w14:textId="77777777" w:rsidR="00DE1766" w:rsidRDefault="00DE1766" w:rsidP="00DE1766">
      <w:pPr>
        <w:spacing w:after="0" w:line="240" w:lineRule="auto"/>
        <w:ind w:firstLine="720"/>
        <w:jc w:val="both"/>
        <w:rPr>
          <w:rFonts w:asciiTheme="majorHAnsi" w:hAnsiTheme="majorHAnsi"/>
          <w:sz w:val="24"/>
          <w:szCs w:val="24"/>
        </w:rPr>
      </w:pPr>
    </w:p>
    <w:p w14:paraId="2C010299" w14:textId="77777777" w:rsidR="00DE1766" w:rsidRDefault="00DE1766" w:rsidP="00DE1766">
      <w:pPr>
        <w:spacing w:after="0" w:line="240" w:lineRule="auto"/>
        <w:jc w:val="both"/>
        <w:rPr>
          <w:rFonts w:ascii="Georgia" w:hAnsi="Georgia" w:cs="Georgia"/>
          <w:b/>
          <w:bCs/>
          <w:sz w:val="24"/>
          <w:szCs w:val="24"/>
          <w:lang w:val="en-US"/>
        </w:rPr>
      </w:pPr>
      <w:r>
        <w:rPr>
          <w:rFonts w:ascii="Georgia" w:hAnsi="Georgia" w:cs="Georgia"/>
          <w:b/>
          <w:bCs/>
          <w:sz w:val="24"/>
          <w:szCs w:val="24"/>
          <w:lang w:val="en-US"/>
        </w:rPr>
        <w:t>HASIL DAN PEMBAHASAN</w:t>
      </w:r>
    </w:p>
    <w:p w14:paraId="3DCD829F" w14:textId="77777777" w:rsidR="00DE1766" w:rsidRDefault="00DE1766" w:rsidP="00DE1766">
      <w:pPr>
        <w:pStyle w:val="BodyText"/>
        <w:spacing w:before="115"/>
        <w:ind w:right="107"/>
        <w:jc w:val="both"/>
        <w:rPr>
          <w:rFonts w:ascii="Georgia" w:hAnsi="Georgia" w:cs="Georgia"/>
          <w:b/>
          <w:sz w:val="24"/>
          <w:szCs w:val="24"/>
        </w:rPr>
      </w:pPr>
      <w:r>
        <w:rPr>
          <w:rFonts w:ascii="Georgia" w:hAnsi="Georgia" w:cs="Georgia"/>
          <w:b/>
          <w:sz w:val="24"/>
          <w:szCs w:val="24"/>
        </w:rPr>
        <w:t xml:space="preserve">Hasil </w:t>
      </w:r>
    </w:p>
    <w:p w14:paraId="1018DBD7" w14:textId="77777777" w:rsidR="00DE1766" w:rsidRDefault="00DE1766" w:rsidP="00DE1766">
      <w:pPr>
        <w:pStyle w:val="BodyText"/>
        <w:spacing w:before="91"/>
        <w:ind w:right="139" w:firstLine="720"/>
        <w:jc w:val="both"/>
        <w:rPr>
          <w:rFonts w:ascii="Georgia" w:hAnsi="Georgia" w:cs="Georgia"/>
          <w:sz w:val="24"/>
          <w:szCs w:val="24"/>
        </w:rPr>
      </w:pPr>
      <w:r>
        <w:rPr>
          <w:rFonts w:ascii="Georgia" w:hAnsi="Georgia" w:cs="Georgia"/>
          <w:sz w:val="24"/>
          <w:szCs w:val="24"/>
        </w:rPr>
        <w:t xml:space="preserve">Kualitas sumber daya manusia </w:t>
      </w:r>
      <w:r>
        <w:rPr>
          <w:rFonts w:ascii="Georgia" w:hAnsi="Georgia" w:cs="Georgia"/>
          <w:sz w:val="24"/>
          <w:szCs w:val="24"/>
          <w:lang w:val="en-US"/>
        </w:rPr>
        <w:t xml:space="preserve">dan </w:t>
      </w:r>
      <w:r>
        <w:rPr>
          <w:rFonts w:ascii="Georgia" w:hAnsi="Georgia" w:cs="Georgia"/>
          <w:sz w:val="24"/>
          <w:szCs w:val="24"/>
        </w:rPr>
        <w:t>kualitas pendidikan</w:t>
      </w:r>
      <w:r>
        <w:rPr>
          <w:rFonts w:ascii="Georgia" w:hAnsi="Georgia" w:cs="Georgia"/>
          <w:sz w:val="24"/>
          <w:szCs w:val="24"/>
          <w:lang w:val="en-US"/>
        </w:rPr>
        <w:t xml:space="preserve"> bisa ditingkatkan dengan </w:t>
      </w:r>
      <w:r>
        <w:rPr>
          <w:rFonts w:ascii="Georgia" w:hAnsi="Georgia" w:cs="Georgia"/>
          <w:sz w:val="24"/>
          <w:szCs w:val="24"/>
        </w:rPr>
        <w:t xml:space="preserve">Pembelajaran sains (Fitria, 2017). Hakikat dari pembelajaran sains </w:t>
      </w:r>
      <w:r>
        <w:rPr>
          <w:rFonts w:ascii="Georgia" w:hAnsi="Georgia" w:cs="Georgia"/>
          <w:sz w:val="24"/>
          <w:szCs w:val="24"/>
          <w:lang w:val="en-US"/>
        </w:rPr>
        <w:t>yaitu kesinambungan</w:t>
      </w:r>
      <w:r>
        <w:rPr>
          <w:rFonts w:ascii="Georgia" w:hAnsi="Georgia" w:cs="Georgia"/>
          <w:sz w:val="24"/>
          <w:szCs w:val="24"/>
        </w:rPr>
        <w:t xml:space="preserve"> dari kurikulum pendidikan</w:t>
      </w:r>
      <w:r>
        <w:rPr>
          <w:rFonts w:ascii="Georgia" w:hAnsi="Georgia" w:cs="Georgia"/>
          <w:sz w:val="24"/>
          <w:szCs w:val="24"/>
          <w:lang w:val="en-US"/>
        </w:rPr>
        <w:t xml:space="preserve"> </w:t>
      </w:r>
      <w:r>
        <w:rPr>
          <w:rFonts w:ascii="Georgia" w:hAnsi="Georgia" w:cs="Georgia"/>
          <w:sz w:val="24"/>
          <w:szCs w:val="24"/>
        </w:rPr>
        <w:t xml:space="preserve">(Fitria, 2014). Sains </w:t>
      </w:r>
      <w:r>
        <w:rPr>
          <w:rFonts w:ascii="Georgia" w:hAnsi="Georgia" w:cs="Georgia"/>
          <w:sz w:val="24"/>
          <w:szCs w:val="24"/>
          <w:lang w:val="en-US"/>
        </w:rPr>
        <w:t>merupakan suatu wadah untuk meningkatkan</w:t>
      </w:r>
      <w:r>
        <w:rPr>
          <w:rFonts w:ascii="Georgia" w:hAnsi="Georgia" w:cs="Georgia"/>
          <w:sz w:val="24"/>
          <w:szCs w:val="24"/>
        </w:rPr>
        <w:t xml:space="preserve"> </w:t>
      </w:r>
      <w:r>
        <w:rPr>
          <w:rFonts w:ascii="Georgia" w:hAnsi="Georgia" w:cs="Georgia"/>
          <w:sz w:val="24"/>
          <w:szCs w:val="24"/>
          <w:lang w:val="en-US"/>
        </w:rPr>
        <w:t xml:space="preserve">seni dan </w:t>
      </w:r>
      <w:r>
        <w:rPr>
          <w:rFonts w:ascii="Georgia" w:hAnsi="Georgia" w:cs="Georgia"/>
          <w:sz w:val="24"/>
          <w:szCs w:val="24"/>
        </w:rPr>
        <w:t xml:space="preserve">ilmu pengetahuan teknologi (Fitria, 2019b). Penelitian yang telah dilaksanakan di SMP tersebut telah melaksanakan kurikulum 2013 dengan menggunakan tahapan-tahapan pembelajaran HOTS Literasi pada pembelajaran IPA selama dua bulan. Peneliti menganalisis kemampuan literasi sains siswa, </w:t>
      </w:r>
      <w:r>
        <w:rPr>
          <w:rFonts w:ascii="Georgia" w:hAnsi="Georgia" w:cs="Georgia"/>
          <w:sz w:val="24"/>
          <w:szCs w:val="24"/>
          <w:lang w:val="en-US"/>
        </w:rPr>
        <w:t xml:space="preserve">melalui kegiatan pengamatan </w:t>
      </w:r>
      <w:r>
        <w:rPr>
          <w:rFonts w:ascii="Georgia" w:hAnsi="Georgia" w:cs="Georgia"/>
          <w:sz w:val="24"/>
          <w:szCs w:val="24"/>
        </w:rPr>
        <w:t xml:space="preserve">yang dilaksanakan mulai dari bulan Oktober - November 2021. Analisis difokuskan pada ketercapaian aspek standar pengukuran literasi sains menurut PISA adalah </w:t>
      </w:r>
      <w:r>
        <w:rPr>
          <w:rFonts w:ascii="Georgia" w:hAnsi="Georgia" w:cs="Georgia"/>
          <w:i/>
          <w:sz w:val="24"/>
          <w:szCs w:val="24"/>
        </w:rPr>
        <w:t xml:space="preserve">context, kowledge, </w:t>
      </w:r>
      <w:r>
        <w:rPr>
          <w:rFonts w:ascii="Georgia" w:hAnsi="Georgia" w:cs="Georgia"/>
          <w:sz w:val="24"/>
          <w:szCs w:val="24"/>
        </w:rPr>
        <w:t xml:space="preserve">serta </w:t>
      </w:r>
      <w:r>
        <w:rPr>
          <w:rFonts w:ascii="Georgia" w:hAnsi="Georgia" w:cs="Georgia"/>
          <w:i/>
          <w:sz w:val="24"/>
          <w:szCs w:val="24"/>
        </w:rPr>
        <w:t>attitudes.</w:t>
      </w:r>
      <w:r>
        <w:rPr>
          <w:rFonts w:ascii="Georgia" w:hAnsi="Georgia" w:cs="Georgia"/>
          <w:sz w:val="24"/>
          <w:szCs w:val="24"/>
        </w:rPr>
        <w:t>Hasil yang diperoleh diuraikan sebagai berikut.</w:t>
      </w:r>
    </w:p>
    <w:p w14:paraId="24B684EC" w14:textId="77777777" w:rsidR="00DE1766" w:rsidRDefault="00DE1766" w:rsidP="00DE1766">
      <w:pPr>
        <w:ind w:firstLine="720"/>
        <w:jc w:val="both"/>
        <w:rPr>
          <w:rFonts w:ascii="Georgia" w:hAnsi="Georgia" w:cs="Georgia"/>
          <w:sz w:val="24"/>
          <w:szCs w:val="24"/>
        </w:rPr>
      </w:pPr>
      <w:r>
        <w:rPr>
          <w:rFonts w:ascii="Georgia" w:hAnsi="Georgia" w:cs="Georgia"/>
          <w:sz w:val="24"/>
          <w:szCs w:val="24"/>
        </w:rPr>
        <w:t>Sebelum pembelajaran dimulai, siswa diberikan tes awal (pretest)  untuk mendapatkan informasi awal kemampuan hots literasi siswa. Hasil pretes kelas implementasi disajikan pada Tabel 1 berikut.</w:t>
      </w:r>
    </w:p>
    <w:p w14:paraId="091625F5" w14:textId="52D8A73F" w:rsidR="00DE1766" w:rsidRDefault="00DE1766" w:rsidP="00DE1766">
      <w:pPr>
        <w:jc w:val="center"/>
        <w:rPr>
          <w:rFonts w:ascii="Georgia" w:hAnsi="Georgia" w:cs="Georgia"/>
          <w:sz w:val="24"/>
          <w:szCs w:val="24"/>
        </w:rPr>
      </w:pPr>
      <w:r>
        <w:rPr>
          <w:rFonts w:ascii="Georgia" w:hAnsi="Georgia" w:cs="Georgia"/>
          <w:sz w:val="24"/>
          <w:szCs w:val="24"/>
        </w:rPr>
        <w:t>Tabel.</w:t>
      </w:r>
      <w:r w:rsidR="009E0115">
        <w:rPr>
          <w:rFonts w:ascii="Georgia" w:hAnsi="Georgia" w:cs="Georgia"/>
          <w:sz w:val="24"/>
          <w:szCs w:val="24"/>
        </w:rPr>
        <w:t xml:space="preserve"> 1 Hasil Pretes Kelas Implementasi</w:t>
      </w:r>
    </w:p>
    <w:tbl>
      <w:tblPr>
        <w:tblStyle w:val="TableGrid"/>
        <w:tblW w:w="0" w:type="auto"/>
        <w:tblInd w:w="1098" w:type="dxa"/>
        <w:tblLook w:val="04A0" w:firstRow="1" w:lastRow="0" w:firstColumn="1" w:lastColumn="0" w:noHBand="0" w:noVBand="1"/>
      </w:tblPr>
      <w:tblGrid>
        <w:gridCol w:w="2250"/>
        <w:gridCol w:w="3510"/>
      </w:tblGrid>
      <w:tr w:rsidR="00DE1766" w14:paraId="2C746E44" w14:textId="77777777" w:rsidTr="00FD70FC">
        <w:tc>
          <w:tcPr>
            <w:tcW w:w="2250" w:type="dxa"/>
          </w:tcPr>
          <w:p w14:paraId="31BAE1C6" w14:textId="77777777" w:rsidR="00DE1766" w:rsidRDefault="00DE1766" w:rsidP="00FD70FC">
            <w:pPr>
              <w:jc w:val="center"/>
              <w:rPr>
                <w:rFonts w:ascii="Georgia" w:hAnsi="Georgia" w:cs="Georgia"/>
                <w:b/>
                <w:bCs/>
                <w:sz w:val="24"/>
                <w:szCs w:val="24"/>
              </w:rPr>
            </w:pPr>
            <w:r>
              <w:rPr>
                <w:rFonts w:ascii="Georgia" w:hAnsi="Georgia" w:cs="Georgia"/>
                <w:b/>
                <w:bCs/>
                <w:sz w:val="24"/>
                <w:szCs w:val="24"/>
              </w:rPr>
              <w:t>Keterangan</w:t>
            </w:r>
          </w:p>
        </w:tc>
        <w:tc>
          <w:tcPr>
            <w:tcW w:w="3510" w:type="dxa"/>
          </w:tcPr>
          <w:p w14:paraId="6974447D" w14:textId="77777777" w:rsidR="00DE1766" w:rsidRDefault="00DE1766" w:rsidP="00FD70FC">
            <w:pPr>
              <w:jc w:val="center"/>
              <w:rPr>
                <w:rFonts w:ascii="Georgia" w:hAnsi="Georgia" w:cs="Georgia"/>
                <w:b/>
                <w:bCs/>
                <w:sz w:val="24"/>
                <w:szCs w:val="24"/>
              </w:rPr>
            </w:pPr>
            <w:r>
              <w:rPr>
                <w:rFonts w:ascii="Georgia" w:hAnsi="Georgia" w:cs="Georgia"/>
                <w:b/>
                <w:bCs/>
                <w:sz w:val="24"/>
                <w:szCs w:val="24"/>
              </w:rPr>
              <w:t>Pretes kelas implementasi</w:t>
            </w:r>
          </w:p>
        </w:tc>
      </w:tr>
      <w:tr w:rsidR="00DE1766" w14:paraId="4AAF6E04" w14:textId="77777777" w:rsidTr="00FD70FC">
        <w:tc>
          <w:tcPr>
            <w:tcW w:w="2250" w:type="dxa"/>
          </w:tcPr>
          <w:p w14:paraId="09B6EE0A" w14:textId="77777777" w:rsidR="00DE1766" w:rsidRDefault="00DE1766" w:rsidP="00FD70FC">
            <w:pPr>
              <w:jc w:val="center"/>
              <w:rPr>
                <w:rFonts w:ascii="Georgia" w:hAnsi="Georgia" w:cs="Georgia"/>
                <w:sz w:val="24"/>
                <w:szCs w:val="24"/>
              </w:rPr>
            </w:pPr>
            <w:r>
              <w:rPr>
                <w:rFonts w:ascii="Georgia" w:hAnsi="Georgia" w:cs="Georgia"/>
                <w:sz w:val="24"/>
                <w:szCs w:val="24"/>
              </w:rPr>
              <w:t>Jumlah siswa</w:t>
            </w:r>
          </w:p>
        </w:tc>
        <w:tc>
          <w:tcPr>
            <w:tcW w:w="3510" w:type="dxa"/>
          </w:tcPr>
          <w:p w14:paraId="49D6A61C" w14:textId="77777777" w:rsidR="00DE1766" w:rsidRDefault="00DE1766" w:rsidP="00FD70FC">
            <w:pPr>
              <w:jc w:val="center"/>
              <w:rPr>
                <w:rFonts w:ascii="Georgia" w:hAnsi="Georgia" w:cs="Georgia"/>
                <w:sz w:val="24"/>
                <w:szCs w:val="24"/>
              </w:rPr>
            </w:pPr>
            <w:r>
              <w:rPr>
                <w:rFonts w:ascii="Georgia" w:hAnsi="Georgia" w:cs="Georgia"/>
                <w:sz w:val="24"/>
                <w:szCs w:val="24"/>
              </w:rPr>
              <w:t>40</w:t>
            </w:r>
          </w:p>
        </w:tc>
      </w:tr>
      <w:tr w:rsidR="00DE1766" w14:paraId="0EFCFBCD" w14:textId="77777777" w:rsidTr="00FD70FC">
        <w:tc>
          <w:tcPr>
            <w:tcW w:w="2250" w:type="dxa"/>
          </w:tcPr>
          <w:p w14:paraId="471C743B" w14:textId="77777777" w:rsidR="00DE1766" w:rsidRDefault="00DE1766" w:rsidP="00FD70FC">
            <w:pPr>
              <w:jc w:val="center"/>
              <w:rPr>
                <w:rFonts w:ascii="Georgia" w:hAnsi="Georgia" w:cs="Georgia"/>
                <w:sz w:val="24"/>
                <w:szCs w:val="24"/>
              </w:rPr>
            </w:pPr>
            <w:r>
              <w:rPr>
                <w:rFonts w:ascii="Georgia" w:hAnsi="Georgia" w:cs="Georgia"/>
                <w:sz w:val="24"/>
                <w:szCs w:val="24"/>
              </w:rPr>
              <w:t>Jumlah soal</w:t>
            </w:r>
          </w:p>
        </w:tc>
        <w:tc>
          <w:tcPr>
            <w:tcW w:w="3510" w:type="dxa"/>
          </w:tcPr>
          <w:p w14:paraId="29A3E10A" w14:textId="77777777" w:rsidR="00DE1766" w:rsidRDefault="00DE1766" w:rsidP="00FD70FC">
            <w:pPr>
              <w:jc w:val="center"/>
              <w:rPr>
                <w:rFonts w:ascii="Georgia" w:hAnsi="Georgia" w:cs="Georgia"/>
                <w:sz w:val="24"/>
                <w:szCs w:val="24"/>
              </w:rPr>
            </w:pPr>
            <w:r>
              <w:rPr>
                <w:rFonts w:ascii="Georgia" w:hAnsi="Georgia" w:cs="Georgia"/>
                <w:sz w:val="24"/>
                <w:szCs w:val="24"/>
              </w:rPr>
              <w:t>25</w:t>
            </w:r>
          </w:p>
        </w:tc>
      </w:tr>
      <w:tr w:rsidR="00DE1766" w14:paraId="7648ABC7" w14:textId="77777777" w:rsidTr="00FD70FC">
        <w:tc>
          <w:tcPr>
            <w:tcW w:w="2250" w:type="dxa"/>
          </w:tcPr>
          <w:p w14:paraId="1A549FAC" w14:textId="77777777" w:rsidR="00DE1766" w:rsidRDefault="00DE1766" w:rsidP="00FD70FC">
            <w:pPr>
              <w:jc w:val="center"/>
              <w:rPr>
                <w:rFonts w:ascii="Georgia" w:hAnsi="Georgia" w:cs="Georgia"/>
                <w:sz w:val="24"/>
                <w:szCs w:val="24"/>
              </w:rPr>
            </w:pPr>
            <w:r>
              <w:rPr>
                <w:rFonts w:ascii="Georgia" w:hAnsi="Georgia" w:cs="Georgia"/>
                <w:sz w:val="24"/>
                <w:szCs w:val="24"/>
              </w:rPr>
              <w:t>Mean</w:t>
            </w:r>
          </w:p>
        </w:tc>
        <w:tc>
          <w:tcPr>
            <w:tcW w:w="3510" w:type="dxa"/>
          </w:tcPr>
          <w:p w14:paraId="3B7E45CD" w14:textId="77777777" w:rsidR="00DE1766" w:rsidRDefault="00DE1766" w:rsidP="00FD70FC">
            <w:pPr>
              <w:jc w:val="center"/>
              <w:rPr>
                <w:rFonts w:ascii="Georgia" w:hAnsi="Georgia" w:cs="Georgia"/>
                <w:sz w:val="24"/>
                <w:szCs w:val="24"/>
              </w:rPr>
            </w:pPr>
            <w:r>
              <w:rPr>
                <w:rFonts w:ascii="Georgia" w:hAnsi="Georgia" w:cs="Georgia"/>
                <w:sz w:val="24"/>
                <w:szCs w:val="24"/>
              </w:rPr>
              <w:t>56,1</w:t>
            </w:r>
          </w:p>
        </w:tc>
      </w:tr>
      <w:tr w:rsidR="00DE1766" w14:paraId="34D132F2" w14:textId="77777777" w:rsidTr="00FD70FC">
        <w:tc>
          <w:tcPr>
            <w:tcW w:w="2250" w:type="dxa"/>
          </w:tcPr>
          <w:p w14:paraId="5CF2D71E" w14:textId="77777777" w:rsidR="00DE1766" w:rsidRDefault="00DE1766" w:rsidP="00FD70FC">
            <w:pPr>
              <w:jc w:val="center"/>
              <w:rPr>
                <w:rFonts w:ascii="Georgia" w:hAnsi="Georgia" w:cs="Georgia"/>
                <w:sz w:val="24"/>
                <w:szCs w:val="24"/>
              </w:rPr>
            </w:pPr>
            <w:r>
              <w:rPr>
                <w:rFonts w:ascii="Georgia" w:hAnsi="Georgia" w:cs="Georgia"/>
                <w:sz w:val="24"/>
                <w:szCs w:val="24"/>
              </w:rPr>
              <w:t>Median</w:t>
            </w:r>
          </w:p>
        </w:tc>
        <w:tc>
          <w:tcPr>
            <w:tcW w:w="3510" w:type="dxa"/>
          </w:tcPr>
          <w:p w14:paraId="6B339467" w14:textId="77777777" w:rsidR="00DE1766" w:rsidRDefault="00DE1766" w:rsidP="00FD70FC">
            <w:pPr>
              <w:jc w:val="center"/>
              <w:rPr>
                <w:rFonts w:ascii="Georgia" w:hAnsi="Georgia" w:cs="Georgia"/>
                <w:sz w:val="24"/>
                <w:szCs w:val="24"/>
              </w:rPr>
            </w:pPr>
            <w:r>
              <w:rPr>
                <w:rFonts w:ascii="Georgia" w:hAnsi="Georgia" w:cs="Georgia"/>
                <w:sz w:val="24"/>
                <w:szCs w:val="24"/>
              </w:rPr>
              <w:t>60</w:t>
            </w:r>
          </w:p>
        </w:tc>
      </w:tr>
      <w:tr w:rsidR="00DE1766" w14:paraId="0D8277AA" w14:textId="77777777" w:rsidTr="00FD70FC">
        <w:tc>
          <w:tcPr>
            <w:tcW w:w="2250" w:type="dxa"/>
          </w:tcPr>
          <w:p w14:paraId="589C4DBF" w14:textId="77777777" w:rsidR="00DE1766" w:rsidRDefault="00DE1766" w:rsidP="00FD70FC">
            <w:pPr>
              <w:jc w:val="center"/>
              <w:rPr>
                <w:rFonts w:ascii="Georgia" w:hAnsi="Georgia" w:cs="Georgia"/>
                <w:sz w:val="24"/>
                <w:szCs w:val="24"/>
              </w:rPr>
            </w:pPr>
            <w:r>
              <w:rPr>
                <w:rFonts w:ascii="Georgia" w:hAnsi="Georgia" w:cs="Georgia"/>
                <w:sz w:val="24"/>
                <w:szCs w:val="24"/>
              </w:rPr>
              <w:t>Standar Deviasi</w:t>
            </w:r>
          </w:p>
        </w:tc>
        <w:tc>
          <w:tcPr>
            <w:tcW w:w="3510" w:type="dxa"/>
          </w:tcPr>
          <w:p w14:paraId="7F5F7E6F" w14:textId="77777777" w:rsidR="00DE1766" w:rsidRDefault="00DE1766" w:rsidP="00FD70FC">
            <w:pPr>
              <w:jc w:val="center"/>
              <w:rPr>
                <w:rFonts w:ascii="Georgia" w:hAnsi="Georgia" w:cs="Georgia"/>
                <w:sz w:val="24"/>
                <w:szCs w:val="24"/>
              </w:rPr>
            </w:pPr>
            <w:r>
              <w:rPr>
                <w:rFonts w:ascii="Georgia" w:hAnsi="Georgia" w:cs="Georgia"/>
                <w:sz w:val="24"/>
                <w:szCs w:val="24"/>
              </w:rPr>
              <w:t>15,49</w:t>
            </w:r>
          </w:p>
        </w:tc>
      </w:tr>
      <w:tr w:rsidR="00DE1766" w14:paraId="7F257115" w14:textId="77777777" w:rsidTr="00FD70FC">
        <w:tc>
          <w:tcPr>
            <w:tcW w:w="2250" w:type="dxa"/>
          </w:tcPr>
          <w:p w14:paraId="61357AAA" w14:textId="77777777" w:rsidR="00DE1766" w:rsidRDefault="00DE1766" w:rsidP="00FD70FC">
            <w:pPr>
              <w:jc w:val="center"/>
              <w:rPr>
                <w:rFonts w:ascii="Georgia" w:hAnsi="Georgia" w:cs="Georgia"/>
                <w:sz w:val="24"/>
                <w:szCs w:val="24"/>
              </w:rPr>
            </w:pPr>
            <w:r>
              <w:rPr>
                <w:rFonts w:ascii="Georgia" w:hAnsi="Georgia" w:cs="Georgia"/>
                <w:sz w:val="24"/>
                <w:szCs w:val="24"/>
              </w:rPr>
              <w:t>Nilai Terendah</w:t>
            </w:r>
          </w:p>
        </w:tc>
        <w:tc>
          <w:tcPr>
            <w:tcW w:w="3510" w:type="dxa"/>
          </w:tcPr>
          <w:p w14:paraId="5BAFB7A7" w14:textId="77777777" w:rsidR="00DE1766" w:rsidRDefault="00DE1766" w:rsidP="00FD70FC">
            <w:pPr>
              <w:jc w:val="center"/>
              <w:rPr>
                <w:rFonts w:ascii="Georgia" w:hAnsi="Georgia" w:cs="Georgia"/>
                <w:sz w:val="24"/>
                <w:szCs w:val="24"/>
              </w:rPr>
            </w:pPr>
            <w:r>
              <w:rPr>
                <w:rFonts w:ascii="Georgia" w:hAnsi="Georgia" w:cs="Georgia"/>
                <w:sz w:val="24"/>
                <w:szCs w:val="24"/>
              </w:rPr>
              <w:t>28</w:t>
            </w:r>
          </w:p>
        </w:tc>
      </w:tr>
      <w:tr w:rsidR="00DE1766" w14:paraId="3B6B8F47" w14:textId="77777777" w:rsidTr="00FD70FC">
        <w:tc>
          <w:tcPr>
            <w:tcW w:w="2250" w:type="dxa"/>
          </w:tcPr>
          <w:p w14:paraId="5A7036A7" w14:textId="77777777" w:rsidR="00DE1766" w:rsidRDefault="00DE1766" w:rsidP="00FD70FC">
            <w:pPr>
              <w:jc w:val="center"/>
              <w:rPr>
                <w:rFonts w:ascii="Georgia" w:hAnsi="Georgia" w:cs="Georgia"/>
                <w:sz w:val="24"/>
                <w:szCs w:val="24"/>
              </w:rPr>
            </w:pPr>
            <w:r>
              <w:rPr>
                <w:rFonts w:ascii="Georgia" w:hAnsi="Georgia" w:cs="Georgia"/>
                <w:sz w:val="24"/>
                <w:szCs w:val="24"/>
              </w:rPr>
              <w:t>Nilai Tertinggi</w:t>
            </w:r>
          </w:p>
        </w:tc>
        <w:tc>
          <w:tcPr>
            <w:tcW w:w="3510" w:type="dxa"/>
          </w:tcPr>
          <w:p w14:paraId="1DED809B" w14:textId="77777777" w:rsidR="00DE1766" w:rsidRDefault="00DE1766" w:rsidP="00FD70FC">
            <w:pPr>
              <w:jc w:val="center"/>
              <w:rPr>
                <w:rFonts w:ascii="Georgia" w:hAnsi="Georgia" w:cs="Georgia"/>
                <w:sz w:val="24"/>
                <w:szCs w:val="24"/>
              </w:rPr>
            </w:pPr>
            <w:r>
              <w:rPr>
                <w:rFonts w:ascii="Georgia" w:hAnsi="Georgia" w:cs="Georgia"/>
                <w:sz w:val="24"/>
                <w:szCs w:val="24"/>
              </w:rPr>
              <w:t>96</w:t>
            </w:r>
          </w:p>
        </w:tc>
      </w:tr>
    </w:tbl>
    <w:p w14:paraId="28646FE2" w14:textId="77777777" w:rsidR="00DE1766" w:rsidRDefault="00DE1766" w:rsidP="00DE1766">
      <w:pPr>
        <w:jc w:val="both"/>
        <w:rPr>
          <w:rFonts w:ascii="Georgia" w:hAnsi="Georgia" w:cs="Georgia"/>
          <w:sz w:val="24"/>
          <w:szCs w:val="24"/>
        </w:rPr>
      </w:pPr>
      <w:r>
        <w:rPr>
          <w:rFonts w:ascii="Georgia" w:hAnsi="Georgia" w:cs="Georgia"/>
          <w:sz w:val="24"/>
          <w:szCs w:val="24"/>
        </w:rPr>
        <w:t>Data pretes  sebelum implementasi pembelajaran hots literasi diberikan perlakuan diperoleh nilai terendah = 28 dan nilai tertinggi = 96, dengan standar deviasi = 15,4, median = 60 dan nilai rata-rata = 56,1. Hasil ini didapatkan dari nilai pretes 40 siswa yang selanjutkan akan diberikan perlakuan dengan metode pembelajaran R2L berbasis HOTS literasi.</w:t>
      </w:r>
    </w:p>
    <w:p w14:paraId="302509D1" w14:textId="77777777" w:rsidR="00DE1766" w:rsidRDefault="00DE1766" w:rsidP="00DE1766">
      <w:pPr>
        <w:jc w:val="both"/>
        <w:rPr>
          <w:rFonts w:ascii="Georgia" w:hAnsi="Georgia" w:cs="Georgia"/>
          <w:sz w:val="24"/>
          <w:szCs w:val="24"/>
        </w:rPr>
      </w:pPr>
      <w:r>
        <w:rPr>
          <w:rFonts w:ascii="Georgia" w:hAnsi="Georgia" w:cs="Georgia"/>
          <w:sz w:val="24"/>
          <w:szCs w:val="24"/>
        </w:rPr>
        <w:lastRenderedPageBreak/>
        <w:t>Menentukan kelompok siswa dengan melihat nilai rata-rata ditambah dengan standar deviasi. Nilai rata-rata = 56,1</w:t>
      </w:r>
    </w:p>
    <w:p w14:paraId="17F6732A" w14:textId="77777777" w:rsidR="00DE1766" w:rsidRDefault="00DE1766" w:rsidP="00DE1766">
      <w:pPr>
        <w:jc w:val="both"/>
        <w:rPr>
          <w:rFonts w:ascii="Georgia" w:hAnsi="Georgia" w:cs="Georgia"/>
          <w:sz w:val="24"/>
          <w:szCs w:val="24"/>
        </w:rPr>
      </w:pPr>
      <w:r>
        <w:rPr>
          <w:rFonts w:ascii="Georgia" w:hAnsi="Georgia" w:cs="Georgia"/>
          <w:sz w:val="24"/>
          <w:szCs w:val="24"/>
        </w:rPr>
        <w:t>Standar Deviasi = 15,4</w:t>
      </w:r>
    </w:p>
    <w:p w14:paraId="64ACDCBC" w14:textId="77777777" w:rsidR="00DE1766" w:rsidRDefault="00DE1766" w:rsidP="00DE1766">
      <w:pPr>
        <w:jc w:val="both"/>
        <w:rPr>
          <w:rFonts w:ascii="Georgia" w:hAnsi="Georgia" w:cs="Georgia"/>
          <w:sz w:val="24"/>
          <w:szCs w:val="24"/>
        </w:rPr>
      </w:pPr>
      <w:r>
        <w:rPr>
          <w:rFonts w:ascii="Georgia" w:hAnsi="Georgia" w:cs="Georgia"/>
          <w:sz w:val="24"/>
          <w:szCs w:val="24"/>
        </w:rPr>
        <w:t>X = Nilai rata-rata + Standar Deviasi</w:t>
      </w:r>
    </w:p>
    <w:p w14:paraId="569D0744" w14:textId="77777777" w:rsidR="00DE1766" w:rsidRDefault="00DE1766" w:rsidP="00DE1766">
      <w:pPr>
        <w:jc w:val="both"/>
        <w:rPr>
          <w:rFonts w:ascii="Georgia" w:hAnsi="Georgia" w:cs="Georgia"/>
          <w:sz w:val="24"/>
          <w:szCs w:val="24"/>
        </w:rPr>
      </w:pPr>
      <w:r>
        <w:rPr>
          <w:rFonts w:ascii="Georgia" w:hAnsi="Georgia" w:cs="Georgia"/>
          <w:sz w:val="24"/>
          <w:szCs w:val="24"/>
        </w:rPr>
        <w:t>X = 56,1 + 15,4 = 71,5</w:t>
      </w:r>
    </w:p>
    <w:p w14:paraId="612C95EA" w14:textId="77777777" w:rsidR="00DE1766" w:rsidRDefault="00DE1766" w:rsidP="00DE1766">
      <w:pPr>
        <w:jc w:val="both"/>
        <w:rPr>
          <w:rFonts w:ascii="Georgia" w:hAnsi="Georgia" w:cs="Georgia"/>
          <w:sz w:val="24"/>
          <w:szCs w:val="24"/>
        </w:rPr>
      </w:pPr>
      <w:r>
        <w:rPr>
          <w:rFonts w:ascii="Georgia" w:hAnsi="Georgia" w:cs="Georgia"/>
          <w:sz w:val="24"/>
          <w:szCs w:val="24"/>
        </w:rPr>
        <w:t>Dengan X = Nilai yang harus dicapai siswa untuk kriteria kemampuan literasi tinggi.</w:t>
      </w:r>
    </w:p>
    <w:p w14:paraId="06802686" w14:textId="77777777" w:rsidR="00DE1766" w:rsidRDefault="00DE1766" w:rsidP="00DE1766">
      <w:pPr>
        <w:jc w:val="center"/>
        <w:rPr>
          <w:rFonts w:ascii="Georgia" w:hAnsi="Georgia" w:cs="Georgia"/>
          <w:sz w:val="24"/>
          <w:szCs w:val="24"/>
        </w:rPr>
      </w:pPr>
      <w:r>
        <w:rPr>
          <w:rFonts w:ascii="Georgia" w:hAnsi="Georgia" w:cs="Georgia"/>
          <w:sz w:val="24"/>
          <w:szCs w:val="24"/>
        </w:rPr>
        <w:t>Tabel 2. Frekuensi Kriteria Kemampuan Siswa berdasarkan hasil Pretes</w:t>
      </w:r>
    </w:p>
    <w:tbl>
      <w:tblPr>
        <w:tblStyle w:val="TableGrid"/>
        <w:tblW w:w="0" w:type="auto"/>
        <w:tblInd w:w="2168" w:type="dxa"/>
        <w:tblLook w:val="04A0" w:firstRow="1" w:lastRow="0" w:firstColumn="1" w:lastColumn="0" w:noHBand="0" w:noVBand="1"/>
      </w:tblPr>
      <w:tblGrid>
        <w:gridCol w:w="1167"/>
        <w:gridCol w:w="1101"/>
        <w:gridCol w:w="2410"/>
      </w:tblGrid>
      <w:tr w:rsidR="00DE1766" w14:paraId="6AF0A917" w14:textId="77777777" w:rsidTr="00FD70FC">
        <w:tc>
          <w:tcPr>
            <w:tcW w:w="1167" w:type="dxa"/>
          </w:tcPr>
          <w:p w14:paraId="7D52A776" w14:textId="77777777" w:rsidR="00DE1766" w:rsidRDefault="00DE1766" w:rsidP="00FD70FC">
            <w:pPr>
              <w:jc w:val="center"/>
              <w:rPr>
                <w:rFonts w:ascii="Georgia" w:hAnsi="Georgia" w:cs="Georgia"/>
                <w:sz w:val="24"/>
                <w:szCs w:val="24"/>
              </w:rPr>
            </w:pPr>
            <w:r>
              <w:rPr>
                <w:rFonts w:ascii="Georgia" w:hAnsi="Georgia" w:cs="Georgia"/>
                <w:sz w:val="24"/>
                <w:szCs w:val="24"/>
              </w:rPr>
              <w:t>Kriteria</w:t>
            </w:r>
          </w:p>
        </w:tc>
        <w:tc>
          <w:tcPr>
            <w:tcW w:w="1101" w:type="dxa"/>
          </w:tcPr>
          <w:p w14:paraId="66EF5054" w14:textId="77777777" w:rsidR="00DE1766" w:rsidRDefault="00DE1766" w:rsidP="00FD70FC">
            <w:pPr>
              <w:jc w:val="center"/>
              <w:rPr>
                <w:rFonts w:ascii="Georgia" w:hAnsi="Georgia" w:cs="Georgia"/>
                <w:sz w:val="24"/>
                <w:szCs w:val="24"/>
              </w:rPr>
            </w:pPr>
            <w:r>
              <w:rPr>
                <w:rFonts w:ascii="Georgia" w:hAnsi="Georgia" w:cs="Georgia"/>
                <w:sz w:val="24"/>
                <w:szCs w:val="24"/>
              </w:rPr>
              <w:t>Jumlah</w:t>
            </w:r>
          </w:p>
        </w:tc>
        <w:tc>
          <w:tcPr>
            <w:tcW w:w="2410" w:type="dxa"/>
          </w:tcPr>
          <w:p w14:paraId="05E9871A" w14:textId="77777777" w:rsidR="00DE1766" w:rsidRDefault="00DE1766" w:rsidP="00FD70FC">
            <w:pPr>
              <w:jc w:val="center"/>
              <w:rPr>
                <w:rFonts w:ascii="Georgia" w:hAnsi="Georgia" w:cs="Georgia"/>
                <w:sz w:val="24"/>
                <w:szCs w:val="24"/>
              </w:rPr>
            </w:pPr>
            <w:r>
              <w:rPr>
                <w:rFonts w:ascii="Georgia" w:hAnsi="Georgia" w:cs="Georgia"/>
                <w:sz w:val="24"/>
                <w:szCs w:val="24"/>
              </w:rPr>
              <w:t>Persentase</w:t>
            </w:r>
          </w:p>
        </w:tc>
      </w:tr>
      <w:tr w:rsidR="00DE1766" w14:paraId="0BDE8CB9" w14:textId="77777777" w:rsidTr="00FD70FC">
        <w:tc>
          <w:tcPr>
            <w:tcW w:w="1167" w:type="dxa"/>
            <w:vAlign w:val="center"/>
          </w:tcPr>
          <w:p w14:paraId="2D93BD7C" w14:textId="77777777" w:rsidR="00DE1766" w:rsidRDefault="00DE1766" w:rsidP="00FD70FC">
            <w:pPr>
              <w:jc w:val="center"/>
              <w:rPr>
                <w:rFonts w:ascii="Georgia" w:hAnsi="Georgia" w:cs="Georgia"/>
                <w:sz w:val="24"/>
                <w:szCs w:val="24"/>
              </w:rPr>
            </w:pPr>
            <w:r>
              <w:rPr>
                <w:rFonts w:ascii="Georgia" w:hAnsi="Georgia" w:cs="Georgia"/>
                <w:sz w:val="24"/>
                <w:szCs w:val="24"/>
              </w:rPr>
              <w:t>Tinggi</w:t>
            </w:r>
          </w:p>
        </w:tc>
        <w:tc>
          <w:tcPr>
            <w:tcW w:w="1101" w:type="dxa"/>
            <w:vAlign w:val="center"/>
          </w:tcPr>
          <w:p w14:paraId="17D907B4" w14:textId="77777777" w:rsidR="00DE1766" w:rsidRDefault="00DE1766" w:rsidP="00FD70FC">
            <w:pPr>
              <w:jc w:val="center"/>
              <w:rPr>
                <w:rFonts w:ascii="Georgia" w:hAnsi="Georgia" w:cs="Georgia"/>
                <w:sz w:val="24"/>
                <w:szCs w:val="24"/>
              </w:rPr>
            </w:pPr>
            <w:r>
              <w:rPr>
                <w:rFonts w:ascii="Georgia" w:hAnsi="Georgia" w:cs="Georgia"/>
                <w:sz w:val="24"/>
                <w:szCs w:val="24"/>
              </w:rPr>
              <w:t>5</w:t>
            </w:r>
          </w:p>
        </w:tc>
        <w:tc>
          <w:tcPr>
            <w:tcW w:w="2410" w:type="dxa"/>
            <w:vAlign w:val="center"/>
          </w:tcPr>
          <w:p w14:paraId="7C094D11" w14:textId="77777777" w:rsidR="00DE1766" w:rsidRDefault="00DE1766" w:rsidP="00FD70FC">
            <w:pPr>
              <w:jc w:val="center"/>
              <w:rPr>
                <w:rFonts w:ascii="Georgia" w:hAnsi="Georgia" w:cs="Georgia"/>
                <w:sz w:val="24"/>
                <w:szCs w:val="24"/>
              </w:rPr>
            </w:pPr>
            <w:r>
              <w:rPr>
                <w:rFonts w:ascii="Georgia" w:hAnsi="Georgia" w:cs="Georgia"/>
                <w:sz w:val="24"/>
                <w:szCs w:val="24"/>
              </w:rPr>
              <w:t>12,5 %</w:t>
            </w:r>
          </w:p>
        </w:tc>
      </w:tr>
      <w:tr w:rsidR="00DE1766" w14:paraId="5A27FC41" w14:textId="77777777" w:rsidTr="00FD70FC">
        <w:tc>
          <w:tcPr>
            <w:tcW w:w="1167" w:type="dxa"/>
            <w:vAlign w:val="center"/>
          </w:tcPr>
          <w:p w14:paraId="73C95F4F" w14:textId="77777777" w:rsidR="00DE1766" w:rsidRDefault="00DE1766" w:rsidP="00FD70FC">
            <w:pPr>
              <w:jc w:val="center"/>
              <w:rPr>
                <w:rFonts w:ascii="Georgia" w:hAnsi="Georgia" w:cs="Georgia"/>
                <w:sz w:val="24"/>
                <w:szCs w:val="24"/>
              </w:rPr>
            </w:pPr>
            <w:r>
              <w:rPr>
                <w:rFonts w:ascii="Georgia" w:hAnsi="Georgia" w:cs="Georgia"/>
                <w:sz w:val="24"/>
                <w:szCs w:val="24"/>
              </w:rPr>
              <w:t>Sedang</w:t>
            </w:r>
          </w:p>
        </w:tc>
        <w:tc>
          <w:tcPr>
            <w:tcW w:w="1101" w:type="dxa"/>
            <w:vAlign w:val="center"/>
          </w:tcPr>
          <w:p w14:paraId="0F5A4C31" w14:textId="77777777" w:rsidR="00DE1766" w:rsidRDefault="00DE1766" w:rsidP="00FD70FC">
            <w:pPr>
              <w:jc w:val="center"/>
              <w:rPr>
                <w:rFonts w:ascii="Georgia" w:hAnsi="Georgia" w:cs="Georgia"/>
                <w:sz w:val="24"/>
                <w:szCs w:val="24"/>
              </w:rPr>
            </w:pPr>
            <w:r>
              <w:rPr>
                <w:rFonts w:ascii="Georgia" w:hAnsi="Georgia" w:cs="Georgia"/>
                <w:sz w:val="24"/>
                <w:szCs w:val="24"/>
              </w:rPr>
              <w:t>16</w:t>
            </w:r>
          </w:p>
        </w:tc>
        <w:tc>
          <w:tcPr>
            <w:tcW w:w="2410" w:type="dxa"/>
            <w:vAlign w:val="center"/>
          </w:tcPr>
          <w:p w14:paraId="1629BC42" w14:textId="77777777" w:rsidR="00DE1766" w:rsidRDefault="00DE1766" w:rsidP="00FD70FC">
            <w:pPr>
              <w:jc w:val="center"/>
              <w:rPr>
                <w:rFonts w:ascii="Georgia" w:hAnsi="Georgia" w:cs="Georgia"/>
                <w:sz w:val="24"/>
                <w:szCs w:val="24"/>
              </w:rPr>
            </w:pPr>
            <w:r>
              <w:rPr>
                <w:rFonts w:ascii="Georgia" w:hAnsi="Georgia" w:cs="Georgia"/>
                <w:sz w:val="24"/>
                <w:szCs w:val="24"/>
              </w:rPr>
              <w:t>40%</w:t>
            </w:r>
          </w:p>
        </w:tc>
      </w:tr>
      <w:tr w:rsidR="00DE1766" w14:paraId="61DF2389" w14:textId="77777777" w:rsidTr="00FD70FC">
        <w:tc>
          <w:tcPr>
            <w:tcW w:w="1167" w:type="dxa"/>
            <w:vAlign w:val="center"/>
          </w:tcPr>
          <w:p w14:paraId="4B052001" w14:textId="77777777" w:rsidR="00DE1766" w:rsidRDefault="00DE1766" w:rsidP="00FD70FC">
            <w:pPr>
              <w:jc w:val="center"/>
              <w:rPr>
                <w:rFonts w:ascii="Georgia" w:hAnsi="Georgia" w:cs="Georgia"/>
                <w:sz w:val="24"/>
                <w:szCs w:val="24"/>
              </w:rPr>
            </w:pPr>
            <w:r>
              <w:rPr>
                <w:rFonts w:ascii="Georgia" w:hAnsi="Georgia" w:cs="Georgia"/>
                <w:sz w:val="24"/>
                <w:szCs w:val="24"/>
              </w:rPr>
              <w:t>Rendah</w:t>
            </w:r>
          </w:p>
        </w:tc>
        <w:tc>
          <w:tcPr>
            <w:tcW w:w="1101" w:type="dxa"/>
            <w:vAlign w:val="center"/>
          </w:tcPr>
          <w:p w14:paraId="1EA9B0C4" w14:textId="77777777" w:rsidR="00DE1766" w:rsidRDefault="00DE1766" w:rsidP="00FD70FC">
            <w:pPr>
              <w:jc w:val="center"/>
              <w:rPr>
                <w:rFonts w:ascii="Georgia" w:hAnsi="Georgia" w:cs="Georgia"/>
                <w:sz w:val="24"/>
                <w:szCs w:val="24"/>
              </w:rPr>
            </w:pPr>
            <w:r>
              <w:rPr>
                <w:rFonts w:ascii="Georgia" w:hAnsi="Georgia" w:cs="Georgia"/>
                <w:sz w:val="24"/>
                <w:szCs w:val="24"/>
              </w:rPr>
              <w:t>19</w:t>
            </w:r>
          </w:p>
        </w:tc>
        <w:tc>
          <w:tcPr>
            <w:tcW w:w="2410" w:type="dxa"/>
          </w:tcPr>
          <w:p w14:paraId="6EEEFFFB" w14:textId="77777777" w:rsidR="00DE1766" w:rsidRDefault="00DE1766" w:rsidP="00FD70FC">
            <w:pPr>
              <w:jc w:val="center"/>
              <w:rPr>
                <w:rFonts w:ascii="Georgia" w:hAnsi="Georgia" w:cs="Georgia"/>
                <w:sz w:val="24"/>
                <w:szCs w:val="24"/>
              </w:rPr>
            </w:pPr>
            <w:r>
              <w:rPr>
                <w:rFonts w:ascii="Georgia" w:hAnsi="Georgia" w:cs="Georgia"/>
                <w:sz w:val="24"/>
                <w:szCs w:val="24"/>
              </w:rPr>
              <w:t>47,5%</w:t>
            </w:r>
          </w:p>
        </w:tc>
      </w:tr>
      <w:tr w:rsidR="00DE1766" w14:paraId="6F146FDD" w14:textId="77777777" w:rsidTr="00FD70FC">
        <w:tc>
          <w:tcPr>
            <w:tcW w:w="1167" w:type="dxa"/>
            <w:vAlign w:val="center"/>
          </w:tcPr>
          <w:p w14:paraId="48633994" w14:textId="77777777" w:rsidR="00DE1766" w:rsidRDefault="00DE1766" w:rsidP="00FD70FC">
            <w:pPr>
              <w:jc w:val="center"/>
              <w:rPr>
                <w:rFonts w:ascii="Georgia" w:hAnsi="Georgia" w:cs="Georgia"/>
                <w:sz w:val="24"/>
                <w:szCs w:val="24"/>
              </w:rPr>
            </w:pPr>
            <w:r>
              <w:rPr>
                <w:rFonts w:ascii="Georgia" w:hAnsi="Georgia" w:cs="Georgia"/>
                <w:sz w:val="24"/>
                <w:szCs w:val="24"/>
              </w:rPr>
              <w:t>Total</w:t>
            </w:r>
          </w:p>
        </w:tc>
        <w:tc>
          <w:tcPr>
            <w:tcW w:w="1101" w:type="dxa"/>
            <w:vAlign w:val="center"/>
          </w:tcPr>
          <w:p w14:paraId="21A4B171" w14:textId="77777777" w:rsidR="00DE1766" w:rsidRDefault="00DE1766" w:rsidP="00FD70FC">
            <w:pPr>
              <w:jc w:val="center"/>
              <w:rPr>
                <w:rFonts w:ascii="Georgia" w:hAnsi="Georgia" w:cs="Georgia"/>
                <w:sz w:val="24"/>
                <w:szCs w:val="24"/>
              </w:rPr>
            </w:pPr>
            <w:r>
              <w:rPr>
                <w:rFonts w:ascii="Georgia" w:hAnsi="Georgia" w:cs="Georgia"/>
                <w:sz w:val="24"/>
                <w:szCs w:val="24"/>
              </w:rPr>
              <w:t>40</w:t>
            </w:r>
          </w:p>
        </w:tc>
        <w:tc>
          <w:tcPr>
            <w:tcW w:w="2410" w:type="dxa"/>
          </w:tcPr>
          <w:p w14:paraId="46380B40" w14:textId="77777777" w:rsidR="00DE1766" w:rsidRDefault="00DE1766" w:rsidP="00FD70FC">
            <w:pPr>
              <w:jc w:val="center"/>
              <w:rPr>
                <w:rFonts w:ascii="Georgia" w:hAnsi="Georgia" w:cs="Georgia"/>
                <w:sz w:val="24"/>
                <w:szCs w:val="24"/>
              </w:rPr>
            </w:pPr>
            <w:r>
              <w:rPr>
                <w:rFonts w:ascii="Georgia" w:hAnsi="Georgia" w:cs="Georgia"/>
                <w:sz w:val="24"/>
                <w:szCs w:val="24"/>
              </w:rPr>
              <w:t>100%</w:t>
            </w:r>
          </w:p>
        </w:tc>
      </w:tr>
    </w:tbl>
    <w:p w14:paraId="7E145469" w14:textId="77777777" w:rsidR="00DE1766" w:rsidRDefault="00DE1766" w:rsidP="00DE1766">
      <w:pPr>
        <w:jc w:val="both"/>
        <w:rPr>
          <w:rFonts w:ascii="Georgia" w:hAnsi="Georgia" w:cs="Georgia"/>
          <w:sz w:val="24"/>
          <w:szCs w:val="24"/>
        </w:rPr>
      </w:pPr>
      <w:r>
        <w:rPr>
          <w:rFonts w:ascii="Georgia" w:hAnsi="Georgia" w:cs="Georgia"/>
          <w:sz w:val="24"/>
          <w:szCs w:val="24"/>
        </w:rPr>
        <w:t>Dari Tabel 3. Dapat dilihat bahwa dalam pelaksanaan pretes siswa dengan tingkat kemampuan literasi rendah sebanyak 19 orang dengan persentase 47,5%, siswa dengan tingkat kemampuan literasi sedang sebanyak 16 orang dengan persentase 40%, dan siswa dengan tingkat kemampuan literasi tinggi sebanyak 5 orang dengan persentase 12,5%. Hasil kemampuan literasi sains siswa sebelum implementasi berdasarkan kompetensi PISA disajikan  melalui Tabel 3 berikut.</w:t>
      </w:r>
    </w:p>
    <w:p w14:paraId="6CF74C55" w14:textId="77777777" w:rsidR="00DE1766" w:rsidRDefault="00DE1766" w:rsidP="00DE1766">
      <w:pPr>
        <w:jc w:val="center"/>
        <w:rPr>
          <w:rFonts w:ascii="Georgia" w:hAnsi="Georgia" w:cs="Georgia"/>
          <w:sz w:val="24"/>
          <w:szCs w:val="24"/>
        </w:rPr>
      </w:pPr>
      <w:r>
        <w:rPr>
          <w:rFonts w:ascii="Georgia" w:hAnsi="Georgia" w:cs="Georgia"/>
          <w:sz w:val="24"/>
          <w:szCs w:val="24"/>
        </w:rPr>
        <w:t xml:space="preserve">Tabel 3. Hasil pretes berdasarkan kompetensi PISA  </w:t>
      </w:r>
    </w:p>
    <w:tbl>
      <w:tblPr>
        <w:tblStyle w:val="TableGrid"/>
        <w:tblW w:w="0" w:type="auto"/>
        <w:tblInd w:w="137" w:type="dxa"/>
        <w:tblLook w:val="04A0" w:firstRow="1" w:lastRow="0" w:firstColumn="1" w:lastColumn="0" w:noHBand="0" w:noVBand="1"/>
      </w:tblPr>
      <w:tblGrid>
        <w:gridCol w:w="992"/>
        <w:gridCol w:w="2706"/>
        <w:gridCol w:w="1405"/>
        <w:gridCol w:w="3544"/>
        <w:gridCol w:w="850"/>
      </w:tblGrid>
      <w:tr w:rsidR="00DE1766" w14:paraId="4A7CD3ED" w14:textId="77777777" w:rsidTr="00FD70FC">
        <w:tc>
          <w:tcPr>
            <w:tcW w:w="992" w:type="dxa"/>
          </w:tcPr>
          <w:p w14:paraId="66385362" w14:textId="77777777" w:rsidR="00DE1766" w:rsidRDefault="00DE1766" w:rsidP="00FD70FC">
            <w:pPr>
              <w:jc w:val="center"/>
              <w:rPr>
                <w:rFonts w:ascii="Georgia" w:hAnsi="Georgia" w:cs="Georgia"/>
                <w:sz w:val="24"/>
                <w:szCs w:val="24"/>
              </w:rPr>
            </w:pPr>
            <w:r>
              <w:rPr>
                <w:rFonts w:ascii="Georgia" w:hAnsi="Georgia" w:cs="Georgia"/>
                <w:sz w:val="24"/>
                <w:szCs w:val="24"/>
              </w:rPr>
              <w:t>No</w:t>
            </w:r>
          </w:p>
        </w:tc>
        <w:tc>
          <w:tcPr>
            <w:tcW w:w="2706" w:type="dxa"/>
          </w:tcPr>
          <w:p w14:paraId="19E3D635" w14:textId="77777777" w:rsidR="00DE1766" w:rsidRDefault="00DE1766" w:rsidP="00FD70FC">
            <w:pPr>
              <w:jc w:val="center"/>
              <w:rPr>
                <w:rFonts w:ascii="Georgia" w:hAnsi="Georgia" w:cs="Georgia"/>
                <w:sz w:val="24"/>
                <w:szCs w:val="24"/>
              </w:rPr>
            </w:pPr>
            <w:r>
              <w:rPr>
                <w:rFonts w:ascii="Georgia" w:hAnsi="Georgia" w:cs="Georgia"/>
                <w:sz w:val="24"/>
                <w:szCs w:val="24"/>
              </w:rPr>
              <w:t>Kompetensi PISA</w:t>
            </w:r>
          </w:p>
        </w:tc>
        <w:tc>
          <w:tcPr>
            <w:tcW w:w="1405" w:type="dxa"/>
          </w:tcPr>
          <w:p w14:paraId="549D6F8B" w14:textId="77777777" w:rsidR="00DE1766" w:rsidRDefault="00DE1766" w:rsidP="00FD70FC">
            <w:pPr>
              <w:jc w:val="center"/>
              <w:rPr>
                <w:rFonts w:ascii="Georgia" w:hAnsi="Georgia" w:cs="Georgia"/>
                <w:sz w:val="24"/>
                <w:szCs w:val="24"/>
              </w:rPr>
            </w:pPr>
            <w:r>
              <w:rPr>
                <w:rFonts w:ascii="Georgia" w:hAnsi="Georgia" w:cs="Georgia"/>
                <w:sz w:val="24"/>
                <w:szCs w:val="24"/>
              </w:rPr>
              <w:t>Jumlah Soal</w:t>
            </w:r>
          </w:p>
        </w:tc>
        <w:tc>
          <w:tcPr>
            <w:tcW w:w="3544" w:type="dxa"/>
          </w:tcPr>
          <w:p w14:paraId="36CCFB7E" w14:textId="77777777" w:rsidR="00DE1766" w:rsidRDefault="00DE1766" w:rsidP="00FD70FC">
            <w:pPr>
              <w:jc w:val="center"/>
              <w:rPr>
                <w:rFonts w:ascii="Georgia" w:hAnsi="Georgia" w:cs="Georgia"/>
                <w:sz w:val="24"/>
                <w:szCs w:val="24"/>
              </w:rPr>
            </w:pPr>
            <w:r>
              <w:rPr>
                <w:rFonts w:ascii="Georgia" w:hAnsi="Georgia" w:cs="Georgia"/>
                <w:sz w:val="24"/>
                <w:szCs w:val="24"/>
              </w:rPr>
              <w:t>Butir Soal</w:t>
            </w:r>
          </w:p>
        </w:tc>
        <w:tc>
          <w:tcPr>
            <w:tcW w:w="850" w:type="dxa"/>
          </w:tcPr>
          <w:p w14:paraId="70D8DC00" w14:textId="77777777" w:rsidR="00DE1766" w:rsidRDefault="00DE1766" w:rsidP="00FD70FC">
            <w:pPr>
              <w:jc w:val="center"/>
              <w:rPr>
                <w:rFonts w:ascii="Georgia" w:hAnsi="Georgia" w:cs="Georgia"/>
                <w:sz w:val="24"/>
                <w:szCs w:val="24"/>
              </w:rPr>
            </w:pPr>
            <w:r>
              <w:rPr>
                <w:rFonts w:ascii="Georgia" w:hAnsi="Georgia" w:cs="Georgia"/>
                <w:sz w:val="24"/>
                <w:szCs w:val="24"/>
              </w:rPr>
              <w:t>Skor</w:t>
            </w:r>
          </w:p>
        </w:tc>
      </w:tr>
      <w:tr w:rsidR="00DE1766" w14:paraId="1B176A30" w14:textId="77777777" w:rsidTr="00FD70FC">
        <w:tc>
          <w:tcPr>
            <w:tcW w:w="992" w:type="dxa"/>
            <w:vAlign w:val="center"/>
          </w:tcPr>
          <w:p w14:paraId="31DB028A" w14:textId="77777777" w:rsidR="00DE1766" w:rsidRDefault="00DE1766" w:rsidP="00FD70FC">
            <w:pPr>
              <w:jc w:val="center"/>
              <w:rPr>
                <w:rFonts w:ascii="Georgia" w:hAnsi="Georgia" w:cs="Georgia"/>
                <w:sz w:val="24"/>
                <w:szCs w:val="24"/>
              </w:rPr>
            </w:pPr>
            <w:r>
              <w:rPr>
                <w:rFonts w:ascii="Georgia" w:hAnsi="Georgia" w:cs="Georgia"/>
                <w:sz w:val="24"/>
                <w:szCs w:val="24"/>
              </w:rPr>
              <w:t>K I</w:t>
            </w:r>
          </w:p>
        </w:tc>
        <w:tc>
          <w:tcPr>
            <w:tcW w:w="2706" w:type="dxa"/>
          </w:tcPr>
          <w:p w14:paraId="39FD4100" w14:textId="77777777" w:rsidR="00DE1766" w:rsidRDefault="00DE1766" w:rsidP="00FD70FC">
            <w:pPr>
              <w:jc w:val="center"/>
              <w:rPr>
                <w:rFonts w:ascii="Georgia" w:hAnsi="Georgia" w:cs="Georgia"/>
                <w:sz w:val="24"/>
                <w:szCs w:val="24"/>
              </w:rPr>
            </w:pPr>
            <w:r>
              <w:rPr>
                <w:rFonts w:ascii="Georgia" w:hAnsi="Georgia" w:cs="Georgia"/>
                <w:sz w:val="24"/>
                <w:szCs w:val="24"/>
              </w:rPr>
              <w:t>Explain phenomena scientifically</w:t>
            </w:r>
          </w:p>
        </w:tc>
        <w:tc>
          <w:tcPr>
            <w:tcW w:w="1405" w:type="dxa"/>
          </w:tcPr>
          <w:p w14:paraId="43B360CF" w14:textId="77777777" w:rsidR="00DE1766" w:rsidRDefault="00DE1766" w:rsidP="00FD70FC">
            <w:pPr>
              <w:jc w:val="center"/>
              <w:rPr>
                <w:rFonts w:ascii="Georgia" w:hAnsi="Georgia" w:cs="Georgia"/>
                <w:sz w:val="24"/>
                <w:szCs w:val="24"/>
              </w:rPr>
            </w:pPr>
            <w:r>
              <w:rPr>
                <w:rFonts w:ascii="Georgia" w:hAnsi="Georgia" w:cs="Georgia"/>
                <w:sz w:val="24"/>
                <w:szCs w:val="24"/>
              </w:rPr>
              <w:t>9</w:t>
            </w:r>
          </w:p>
        </w:tc>
        <w:tc>
          <w:tcPr>
            <w:tcW w:w="3544" w:type="dxa"/>
          </w:tcPr>
          <w:p w14:paraId="5395CDCC" w14:textId="77777777" w:rsidR="00DE1766" w:rsidRDefault="00DE1766" w:rsidP="00FD70FC">
            <w:pPr>
              <w:jc w:val="center"/>
              <w:rPr>
                <w:rFonts w:ascii="Georgia" w:hAnsi="Georgia" w:cs="Georgia"/>
                <w:sz w:val="24"/>
                <w:szCs w:val="24"/>
              </w:rPr>
            </w:pPr>
            <w:r>
              <w:rPr>
                <w:rFonts w:ascii="Georgia" w:hAnsi="Georgia" w:cs="Georgia"/>
                <w:sz w:val="24"/>
                <w:szCs w:val="24"/>
              </w:rPr>
              <w:t>2, 5, 6, 8, 11, 12, 16, 20, 21</w:t>
            </w:r>
          </w:p>
        </w:tc>
        <w:tc>
          <w:tcPr>
            <w:tcW w:w="850" w:type="dxa"/>
          </w:tcPr>
          <w:p w14:paraId="3504FAD4" w14:textId="77777777" w:rsidR="00DE1766" w:rsidRDefault="00DE1766" w:rsidP="00FD70FC">
            <w:pPr>
              <w:jc w:val="center"/>
              <w:rPr>
                <w:rFonts w:ascii="Georgia" w:hAnsi="Georgia" w:cs="Georgia"/>
                <w:sz w:val="24"/>
                <w:szCs w:val="24"/>
              </w:rPr>
            </w:pPr>
            <w:r>
              <w:rPr>
                <w:rFonts w:ascii="Georgia" w:hAnsi="Georgia" w:cs="Georgia"/>
                <w:sz w:val="24"/>
                <w:szCs w:val="24"/>
              </w:rPr>
              <w:t>20,3</w:t>
            </w:r>
          </w:p>
        </w:tc>
      </w:tr>
      <w:tr w:rsidR="00DE1766" w14:paraId="385F2FF6" w14:textId="77777777" w:rsidTr="00FD70FC">
        <w:tc>
          <w:tcPr>
            <w:tcW w:w="992" w:type="dxa"/>
            <w:vAlign w:val="center"/>
          </w:tcPr>
          <w:p w14:paraId="6C517EBD" w14:textId="77777777" w:rsidR="00DE1766" w:rsidRDefault="00DE1766" w:rsidP="00FD70FC">
            <w:pPr>
              <w:jc w:val="center"/>
              <w:rPr>
                <w:rFonts w:ascii="Georgia" w:hAnsi="Georgia" w:cs="Georgia"/>
                <w:sz w:val="24"/>
                <w:szCs w:val="24"/>
              </w:rPr>
            </w:pPr>
            <w:r>
              <w:rPr>
                <w:rFonts w:ascii="Georgia" w:hAnsi="Georgia" w:cs="Georgia"/>
                <w:sz w:val="24"/>
                <w:szCs w:val="24"/>
              </w:rPr>
              <w:t>K II</w:t>
            </w:r>
          </w:p>
        </w:tc>
        <w:tc>
          <w:tcPr>
            <w:tcW w:w="2706" w:type="dxa"/>
          </w:tcPr>
          <w:p w14:paraId="0D78078F" w14:textId="77777777" w:rsidR="00DE1766" w:rsidRDefault="00DE1766" w:rsidP="00FD70FC">
            <w:pPr>
              <w:jc w:val="center"/>
              <w:rPr>
                <w:rFonts w:ascii="Georgia" w:hAnsi="Georgia" w:cs="Georgia"/>
                <w:sz w:val="24"/>
                <w:szCs w:val="24"/>
              </w:rPr>
            </w:pPr>
            <w:r>
              <w:rPr>
                <w:rFonts w:ascii="Georgia" w:hAnsi="Georgia" w:cs="Georgia"/>
                <w:sz w:val="24"/>
                <w:szCs w:val="24"/>
              </w:rPr>
              <w:t>Evaluate and Design Scientific enquiry</w:t>
            </w:r>
          </w:p>
        </w:tc>
        <w:tc>
          <w:tcPr>
            <w:tcW w:w="1405" w:type="dxa"/>
          </w:tcPr>
          <w:p w14:paraId="50C6A5D5" w14:textId="77777777" w:rsidR="00DE1766" w:rsidRDefault="00DE1766" w:rsidP="00FD70FC">
            <w:pPr>
              <w:jc w:val="center"/>
              <w:rPr>
                <w:rFonts w:ascii="Georgia" w:hAnsi="Georgia" w:cs="Georgia"/>
                <w:sz w:val="24"/>
                <w:szCs w:val="24"/>
              </w:rPr>
            </w:pPr>
            <w:r>
              <w:rPr>
                <w:rFonts w:ascii="Georgia" w:hAnsi="Georgia" w:cs="Georgia"/>
                <w:sz w:val="24"/>
                <w:szCs w:val="24"/>
              </w:rPr>
              <w:t>7</w:t>
            </w:r>
          </w:p>
        </w:tc>
        <w:tc>
          <w:tcPr>
            <w:tcW w:w="3544" w:type="dxa"/>
          </w:tcPr>
          <w:p w14:paraId="6FD4AEA6" w14:textId="77777777" w:rsidR="00DE1766" w:rsidRDefault="00DE1766" w:rsidP="00FD70FC">
            <w:pPr>
              <w:jc w:val="center"/>
              <w:rPr>
                <w:rFonts w:ascii="Georgia" w:hAnsi="Georgia" w:cs="Georgia"/>
                <w:sz w:val="24"/>
                <w:szCs w:val="24"/>
              </w:rPr>
            </w:pPr>
            <w:r>
              <w:rPr>
                <w:rFonts w:ascii="Georgia" w:hAnsi="Georgia" w:cs="Georgia"/>
                <w:sz w:val="24"/>
                <w:szCs w:val="24"/>
              </w:rPr>
              <w:t>1, 3, 13, 14, 15, 24, 25</w:t>
            </w:r>
          </w:p>
        </w:tc>
        <w:tc>
          <w:tcPr>
            <w:tcW w:w="850" w:type="dxa"/>
          </w:tcPr>
          <w:p w14:paraId="4D3D0114" w14:textId="77777777" w:rsidR="00DE1766" w:rsidRDefault="00DE1766" w:rsidP="00FD70FC">
            <w:pPr>
              <w:jc w:val="center"/>
              <w:rPr>
                <w:rFonts w:ascii="Georgia" w:hAnsi="Georgia" w:cs="Georgia"/>
                <w:sz w:val="24"/>
                <w:szCs w:val="24"/>
              </w:rPr>
            </w:pPr>
            <w:r>
              <w:rPr>
                <w:rFonts w:ascii="Georgia" w:hAnsi="Georgia" w:cs="Georgia"/>
                <w:sz w:val="24"/>
                <w:szCs w:val="24"/>
              </w:rPr>
              <w:t>21,4</w:t>
            </w:r>
          </w:p>
        </w:tc>
      </w:tr>
      <w:tr w:rsidR="00DE1766" w14:paraId="37852F55" w14:textId="77777777" w:rsidTr="00FD70FC">
        <w:trPr>
          <w:trHeight w:val="636"/>
        </w:trPr>
        <w:tc>
          <w:tcPr>
            <w:tcW w:w="992" w:type="dxa"/>
            <w:vAlign w:val="center"/>
          </w:tcPr>
          <w:p w14:paraId="36BFC616" w14:textId="77777777" w:rsidR="00DE1766" w:rsidRDefault="00DE1766" w:rsidP="00FD70FC">
            <w:pPr>
              <w:jc w:val="center"/>
              <w:rPr>
                <w:rFonts w:ascii="Georgia" w:hAnsi="Georgia" w:cs="Georgia"/>
                <w:sz w:val="24"/>
                <w:szCs w:val="24"/>
              </w:rPr>
            </w:pPr>
            <w:r>
              <w:rPr>
                <w:rFonts w:ascii="Georgia" w:hAnsi="Georgia" w:cs="Georgia"/>
                <w:sz w:val="24"/>
                <w:szCs w:val="24"/>
              </w:rPr>
              <w:t>K III</w:t>
            </w:r>
          </w:p>
        </w:tc>
        <w:tc>
          <w:tcPr>
            <w:tcW w:w="2706" w:type="dxa"/>
          </w:tcPr>
          <w:p w14:paraId="761F0C09" w14:textId="77777777" w:rsidR="00DE1766" w:rsidRDefault="00DE1766" w:rsidP="00FD70FC">
            <w:pPr>
              <w:rPr>
                <w:rFonts w:ascii="Georgia" w:hAnsi="Georgia" w:cs="Georgia"/>
                <w:sz w:val="24"/>
                <w:szCs w:val="24"/>
              </w:rPr>
            </w:pPr>
            <w:r>
              <w:rPr>
                <w:rFonts w:ascii="Georgia" w:hAnsi="Georgia" w:cs="Georgia"/>
                <w:sz w:val="24"/>
                <w:szCs w:val="24"/>
              </w:rPr>
              <w:t>Interpret data and evidence scientifically</w:t>
            </w:r>
          </w:p>
        </w:tc>
        <w:tc>
          <w:tcPr>
            <w:tcW w:w="1405" w:type="dxa"/>
          </w:tcPr>
          <w:p w14:paraId="201DB181" w14:textId="77777777" w:rsidR="00DE1766" w:rsidRDefault="00DE1766" w:rsidP="00FD70FC">
            <w:pPr>
              <w:jc w:val="center"/>
              <w:rPr>
                <w:rFonts w:ascii="Georgia" w:hAnsi="Georgia" w:cs="Georgia"/>
                <w:sz w:val="24"/>
                <w:szCs w:val="24"/>
              </w:rPr>
            </w:pPr>
            <w:r>
              <w:rPr>
                <w:rFonts w:ascii="Georgia" w:hAnsi="Georgia" w:cs="Georgia"/>
                <w:sz w:val="24"/>
                <w:szCs w:val="24"/>
              </w:rPr>
              <w:t>9</w:t>
            </w:r>
          </w:p>
        </w:tc>
        <w:tc>
          <w:tcPr>
            <w:tcW w:w="3544" w:type="dxa"/>
          </w:tcPr>
          <w:p w14:paraId="2E2F5BA2" w14:textId="77777777" w:rsidR="00DE1766" w:rsidRDefault="00DE1766" w:rsidP="00FD70FC">
            <w:pPr>
              <w:rPr>
                <w:rFonts w:ascii="Georgia" w:hAnsi="Georgia" w:cs="Georgia"/>
                <w:sz w:val="24"/>
                <w:szCs w:val="24"/>
              </w:rPr>
            </w:pPr>
            <w:r>
              <w:rPr>
                <w:rFonts w:ascii="Georgia" w:hAnsi="Georgia" w:cs="Georgia"/>
                <w:sz w:val="24"/>
                <w:szCs w:val="24"/>
              </w:rPr>
              <w:t>4, 7, 9, 10, 17, 18, 19, 22, 23</w:t>
            </w:r>
          </w:p>
          <w:p w14:paraId="69DB3169" w14:textId="77777777" w:rsidR="00DE1766" w:rsidRDefault="00DE1766" w:rsidP="00FD70FC">
            <w:pPr>
              <w:jc w:val="center"/>
              <w:rPr>
                <w:rFonts w:ascii="Georgia" w:hAnsi="Georgia" w:cs="Georgia"/>
                <w:sz w:val="24"/>
                <w:szCs w:val="24"/>
              </w:rPr>
            </w:pPr>
          </w:p>
        </w:tc>
        <w:tc>
          <w:tcPr>
            <w:tcW w:w="850" w:type="dxa"/>
          </w:tcPr>
          <w:p w14:paraId="19038800" w14:textId="77777777" w:rsidR="00DE1766" w:rsidRDefault="00DE1766" w:rsidP="00FD70FC">
            <w:pPr>
              <w:jc w:val="center"/>
              <w:rPr>
                <w:rFonts w:ascii="Georgia" w:hAnsi="Georgia" w:cs="Georgia"/>
                <w:sz w:val="24"/>
                <w:szCs w:val="24"/>
              </w:rPr>
            </w:pPr>
            <w:r>
              <w:rPr>
                <w:rFonts w:ascii="Georgia" w:hAnsi="Georgia" w:cs="Georgia"/>
                <w:sz w:val="24"/>
                <w:szCs w:val="24"/>
              </w:rPr>
              <w:t>25,6</w:t>
            </w:r>
          </w:p>
        </w:tc>
      </w:tr>
    </w:tbl>
    <w:p w14:paraId="0B75A6B9" w14:textId="77777777" w:rsidR="00DE1766" w:rsidRDefault="00DE1766" w:rsidP="00DE1766">
      <w:pPr>
        <w:jc w:val="both"/>
        <w:rPr>
          <w:rFonts w:ascii="Georgia" w:hAnsi="Georgia" w:cs="Georgia"/>
          <w:sz w:val="24"/>
          <w:szCs w:val="24"/>
        </w:rPr>
      </w:pPr>
    </w:p>
    <w:p w14:paraId="3B89CEB0" w14:textId="77777777" w:rsidR="00DE1766" w:rsidRDefault="00DE1766" w:rsidP="00DE1766">
      <w:pPr>
        <w:jc w:val="both"/>
        <w:rPr>
          <w:rFonts w:ascii="Georgia" w:hAnsi="Georgia" w:cs="Georgia"/>
          <w:sz w:val="24"/>
          <w:szCs w:val="24"/>
        </w:rPr>
      </w:pPr>
      <w:r>
        <w:rPr>
          <w:rFonts w:ascii="Georgia" w:hAnsi="Georgia" w:cs="Georgia"/>
          <w:sz w:val="24"/>
          <w:szCs w:val="24"/>
        </w:rPr>
        <w:t>Lebih jelasnya hasil pretes disajikan pada Gambar 1 sebagai berikut :</w:t>
      </w:r>
    </w:p>
    <w:p w14:paraId="30CB1AB8" w14:textId="77777777" w:rsidR="00DE1766" w:rsidRDefault="00DE1766" w:rsidP="00DE1766">
      <w:pPr>
        <w:jc w:val="center"/>
        <w:rPr>
          <w:rFonts w:ascii="Georgia" w:hAnsi="Georgia" w:cs="Georgia"/>
          <w:sz w:val="24"/>
          <w:szCs w:val="24"/>
        </w:rPr>
      </w:pPr>
      <w:r>
        <w:rPr>
          <w:rFonts w:ascii="Georgia" w:hAnsi="Georgia" w:cs="Georgia"/>
          <w:noProof/>
          <w:sz w:val="24"/>
          <w:szCs w:val="24"/>
        </w:rPr>
        <w:lastRenderedPageBreak/>
        <w:drawing>
          <wp:inline distT="0" distB="0" distL="0" distR="0" wp14:anchorId="1F5C8862" wp14:editId="3BE8E8F9">
            <wp:extent cx="2349500" cy="2228850"/>
            <wp:effectExtent l="0" t="0" r="12700" b="0"/>
            <wp:docPr id="48" name="Chart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ACCC414" w14:textId="77777777" w:rsidR="00DE1766" w:rsidRDefault="00DE1766" w:rsidP="00DE1766">
      <w:pPr>
        <w:jc w:val="center"/>
        <w:rPr>
          <w:rFonts w:ascii="Georgia" w:hAnsi="Georgia" w:cs="Georgia"/>
          <w:sz w:val="24"/>
          <w:szCs w:val="24"/>
        </w:rPr>
      </w:pPr>
      <w:r>
        <w:rPr>
          <w:rFonts w:ascii="Georgia" w:hAnsi="Georgia" w:cs="Georgia"/>
          <w:sz w:val="24"/>
          <w:szCs w:val="24"/>
        </w:rPr>
        <w:t xml:space="preserve">Gambar 1. Hasil pretes </w:t>
      </w:r>
    </w:p>
    <w:p w14:paraId="1C8B3F29" w14:textId="77777777" w:rsidR="00DE1766" w:rsidRDefault="00DE1766" w:rsidP="00DE1766">
      <w:pPr>
        <w:shd w:val="clear" w:color="auto" w:fill="FFFFFF"/>
        <w:jc w:val="both"/>
        <w:rPr>
          <w:rFonts w:ascii="Georgia" w:hAnsi="Georgia" w:cs="Georgia"/>
          <w:sz w:val="24"/>
          <w:szCs w:val="24"/>
          <w:lang w:eastAsia="zh-CN"/>
        </w:rPr>
      </w:pPr>
      <w:r>
        <w:rPr>
          <w:rFonts w:ascii="Georgia" w:hAnsi="Georgia" w:cs="Georgia"/>
          <w:sz w:val="24"/>
          <w:szCs w:val="24"/>
        </w:rPr>
        <w:t xml:space="preserve">Grafik tersebut menunjukkan bahwa kompetensi /kemampuan literasi sains siswa dalam menjelaskan fenomena secara ilmiah mendapatkan skor sebesar 20,3, kemampuan literasi siswa dalam mengevaluasi </w:t>
      </w:r>
      <w:r>
        <w:rPr>
          <w:rFonts w:ascii="Georgia" w:hAnsi="Georgia" w:cs="Georgia"/>
          <w:sz w:val="24"/>
          <w:szCs w:val="24"/>
          <w:lang w:eastAsia="zh-CN"/>
        </w:rPr>
        <w:t>dan merancang penyelidikan Ilmiah mendapatkan skor sebesar 21,4, sedangkan kemampuan literasi siswa dalam menafsirkan data dan bukti secara ilmiah mendapatkan skor sebesar 25,6.</w:t>
      </w:r>
    </w:p>
    <w:p w14:paraId="2502C02B" w14:textId="3137A0DF" w:rsidR="00DE1766" w:rsidRDefault="00DE1766" w:rsidP="00DE1766">
      <w:pPr>
        <w:shd w:val="clear" w:color="auto" w:fill="FFFFFF"/>
        <w:jc w:val="both"/>
        <w:rPr>
          <w:rFonts w:ascii="Georgia" w:hAnsi="Georgia" w:cs="Georgia"/>
          <w:sz w:val="24"/>
          <w:szCs w:val="24"/>
          <w:lang w:eastAsia="zh-CN"/>
        </w:rPr>
      </w:pPr>
      <w:r>
        <w:rPr>
          <w:rFonts w:ascii="Georgia" w:hAnsi="Georgia" w:cs="Georgia"/>
          <w:sz w:val="24"/>
          <w:szCs w:val="24"/>
          <w:lang w:eastAsia="zh-CN"/>
        </w:rPr>
        <w:t>Kemudian setelah didapatkan data dari hasil pretes pada kelas eksperimen selanjutnya akan diberikan perlakuan berupa pembelajaran dengan metode Reading to learn berbasis HOTS literacy. Untuk mengetahui apakah ada peningkatan kemampuan literasi siswa setelah diberikan perlakuan maka dilakukan postes, berikut ha</w:t>
      </w:r>
      <w:r w:rsidR="009E0115">
        <w:rPr>
          <w:rFonts w:ascii="Georgia" w:hAnsi="Georgia" w:cs="Georgia"/>
          <w:sz w:val="24"/>
          <w:szCs w:val="24"/>
          <w:lang w:eastAsia="zh-CN"/>
        </w:rPr>
        <w:t>sil postes dari kelas implementasi</w:t>
      </w:r>
      <w:r>
        <w:rPr>
          <w:rFonts w:ascii="Georgia" w:hAnsi="Georgia" w:cs="Georgia"/>
          <w:sz w:val="24"/>
          <w:szCs w:val="24"/>
          <w:lang w:eastAsia="zh-CN"/>
        </w:rPr>
        <w:t>.</w:t>
      </w:r>
    </w:p>
    <w:p w14:paraId="7592F4E7" w14:textId="3554C677" w:rsidR="00DE1766" w:rsidRDefault="00DE1766" w:rsidP="00DE1766">
      <w:pPr>
        <w:jc w:val="center"/>
        <w:rPr>
          <w:rFonts w:ascii="Georgia" w:hAnsi="Georgia" w:cs="Georgia"/>
          <w:sz w:val="24"/>
          <w:szCs w:val="24"/>
        </w:rPr>
      </w:pPr>
      <w:r>
        <w:rPr>
          <w:rFonts w:ascii="Georgia" w:hAnsi="Georgia" w:cs="Georgia"/>
          <w:sz w:val="24"/>
          <w:szCs w:val="24"/>
        </w:rPr>
        <w:t xml:space="preserve">Tabel. 4 Hasil Postes Kelas </w:t>
      </w:r>
      <w:r w:rsidR="009E0115">
        <w:rPr>
          <w:rFonts w:ascii="Georgia" w:hAnsi="Georgia" w:cs="Georgia"/>
          <w:sz w:val="24"/>
          <w:szCs w:val="24"/>
        </w:rPr>
        <w:t>Implementasi</w:t>
      </w:r>
    </w:p>
    <w:tbl>
      <w:tblPr>
        <w:tblStyle w:val="TableGrid"/>
        <w:tblW w:w="0" w:type="auto"/>
        <w:tblInd w:w="2122" w:type="dxa"/>
        <w:tblLook w:val="04A0" w:firstRow="1" w:lastRow="0" w:firstColumn="1" w:lastColumn="0" w:noHBand="0" w:noVBand="1"/>
      </w:tblPr>
      <w:tblGrid>
        <w:gridCol w:w="2386"/>
        <w:gridCol w:w="2291"/>
      </w:tblGrid>
      <w:tr w:rsidR="00DE1766" w14:paraId="1C8B37BF" w14:textId="77777777" w:rsidTr="00FD70FC">
        <w:tc>
          <w:tcPr>
            <w:tcW w:w="2386" w:type="dxa"/>
          </w:tcPr>
          <w:p w14:paraId="21CA4678" w14:textId="77777777" w:rsidR="00DE1766" w:rsidRDefault="00DE1766" w:rsidP="00FD70FC">
            <w:pPr>
              <w:jc w:val="center"/>
              <w:rPr>
                <w:rFonts w:ascii="Georgia" w:hAnsi="Georgia" w:cs="Georgia"/>
                <w:b/>
                <w:bCs/>
                <w:sz w:val="24"/>
                <w:szCs w:val="24"/>
              </w:rPr>
            </w:pPr>
            <w:r>
              <w:rPr>
                <w:rFonts w:ascii="Georgia" w:hAnsi="Georgia" w:cs="Georgia"/>
                <w:b/>
                <w:bCs/>
                <w:sz w:val="24"/>
                <w:szCs w:val="24"/>
              </w:rPr>
              <w:t>Keterangan</w:t>
            </w:r>
          </w:p>
        </w:tc>
        <w:tc>
          <w:tcPr>
            <w:tcW w:w="2291" w:type="dxa"/>
          </w:tcPr>
          <w:p w14:paraId="67FE2981" w14:textId="5C3314C1" w:rsidR="00DE1766" w:rsidRDefault="009E0115" w:rsidP="00FD70FC">
            <w:pPr>
              <w:jc w:val="center"/>
              <w:rPr>
                <w:rFonts w:ascii="Georgia" w:hAnsi="Georgia" w:cs="Georgia"/>
                <w:b/>
                <w:bCs/>
                <w:sz w:val="24"/>
                <w:szCs w:val="24"/>
              </w:rPr>
            </w:pPr>
            <w:r>
              <w:rPr>
                <w:rFonts w:ascii="Georgia" w:hAnsi="Georgia" w:cs="Georgia"/>
                <w:b/>
                <w:bCs/>
                <w:sz w:val="24"/>
                <w:szCs w:val="24"/>
              </w:rPr>
              <w:t>Pretes kelas Implementasi</w:t>
            </w:r>
          </w:p>
        </w:tc>
      </w:tr>
      <w:tr w:rsidR="00DE1766" w14:paraId="6C07EFA5" w14:textId="77777777" w:rsidTr="00FD70FC">
        <w:tc>
          <w:tcPr>
            <w:tcW w:w="2386" w:type="dxa"/>
          </w:tcPr>
          <w:p w14:paraId="23E653DC" w14:textId="77777777" w:rsidR="00DE1766" w:rsidRDefault="00DE1766" w:rsidP="00FD70FC">
            <w:pPr>
              <w:jc w:val="center"/>
              <w:rPr>
                <w:rFonts w:ascii="Georgia" w:hAnsi="Georgia" w:cs="Georgia"/>
                <w:sz w:val="24"/>
                <w:szCs w:val="24"/>
              </w:rPr>
            </w:pPr>
            <w:r>
              <w:rPr>
                <w:rFonts w:ascii="Georgia" w:hAnsi="Georgia" w:cs="Georgia"/>
                <w:sz w:val="24"/>
                <w:szCs w:val="24"/>
              </w:rPr>
              <w:t>Jumlah siswa</w:t>
            </w:r>
          </w:p>
        </w:tc>
        <w:tc>
          <w:tcPr>
            <w:tcW w:w="2291" w:type="dxa"/>
          </w:tcPr>
          <w:p w14:paraId="562BDE9C" w14:textId="77777777" w:rsidR="00DE1766" w:rsidRDefault="00DE1766" w:rsidP="00FD70FC">
            <w:pPr>
              <w:jc w:val="center"/>
              <w:rPr>
                <w:rFonts w:ascii="Georgia" w:hAnsi="Georgia" w:cs="Georgia"/>
                <w:sz w:val="24"/>
                <w:szCs w:val="24"/>
              </w:rPr>
            </w:pPr>
            <w:r>
              <w:rPr>
                <w:rFonts w:ascii="Georgia" w:hAnsi="Georgia" w:cs="Georgia"/>
                <w:sz w:val="24"/>
                <w:szCs w:val="24"/>
              </w:rPr>
              <w:t>40</w:t>
            </w:r>
          </w:p>
        </w:tc>
      </w:tr>
      <w:tr w:rsidR="00DE1766" w14:paraId="63EB3F1E" w14:textId="77777777" w:rsidTr="00FD70FC">
        <w:tc>
          <w:tcPr>
            <w:tcW w:w="2386" w:type="dxa"/>
          </w:tcPr>
          <w:p w14:paraId="07817924" w14:textId="77777777" w:rsidR="00DE1766" w:rsidRDefault="00DE1766" w:rsidP="00FD70FC">
            <w:pPr>
              <w:jc w:val="center"/>
              <w:rPr>
                <w:rFonts w:ascii="Georgia" w:hAnsi="Georgia" w:cs="Georgia"/>
                <w:sz w:val="24"/>
                <w:szCs w:val="24"/>
              </w:rPr>
            </w:pPr>
            <w:r>
              <w:rPr>
                <w:rFonts w:ascii="Georgia" w:hAnsi="Georgia" w:cs="Georgia"/>
                <w:sz w:val="24"/>
                <w:szCs w:val="24"/>
              </w:rPr>
              <w:t>Jumlah soal</w:t>
            </w:r>
          </w:p>
        </w:tc>
        <w:tc>
          <w:tcPr>
            <w:tcW w:w="2291" w:type="dxa"/>
          </w:tcPr>
          <w:p w14:paraId="0D1118A6" w14:textId="77777777" w:rsidR="00DE1766" w:rsidRDefault="00DE1766" w:rsidP="00FD70FC">
            <w:pPr>
              <w:jc w:val="center"/>
              <w:rPr>
                <w:rFonts w:ascii="Georgia" w:hAnsi="Georgia" w:cs="Georgia"/>
                <w:sz w:val="24"/>
                <w:szCs w:val="24"/>
              </w:rPr>
            </w:pPr>
            <w:r>
              <w:rPr>
                <w:rFonts w:ascii="Georgia" w:hAnsi="Georgia" w:cs="Georgia"/>
                <w:sz w:val="24"/>
                <w:szCs w:val="24"/>
              </w:rPr>
              <w:t>25</w:t>
            </w:r>
          </w:p>
        </w:tc>
      </w:tr>
      <w:tr w:rsidR="00DE1766" w14:paraId="4571043D" w14:textId="77777777" w:rsidTr="00FD70FC">
        <w:tc>
          <w:tcPr>
            <w:tcW w:w="2386" w:type="dxa"/>
          </w:tcPr>
          <w:p w14:paraId="52E13F2F" w14:textId="77777777" w:rsidR="00DE1766" w:rsidRDefault="00DE1766" w:rsidP="00FD70FC">
            <w:pPr>
              <w:jc w:val="center"/>
              <w:rPr>
                <w:rFonts w:ascii="Georgia" w:hAnsi="Georgia" w:cs="Georgia"/>
                <w:sz w:val="24"/>
                <w:szCs w:val="24"/>
              </w:rPr>
            </w:pPr>
            <w:r>
              <w:rPr>
                <w:rFonts w:ascii="Georgia" w:hAnsi="Georgia" w:cs="Georgia"/>
                <w:sz w:val="24"/>
                <w:szCs w:val="24"/>
              </w:rPr>
              <w:t>Mean</w:t>
            </w:r>
          </w:p>
        </w:tc>
        <w:tc>
          <w:tcPr>
            <w:tcW w:w="2291" w:type="dxa"/>
          </w:tcPr>
          <w:p w14:paraId="2641CD63" w14:textId="77777777" w:rsidR="00DE1766" w:rsidRDefault="00DE1766" w:rsidP="00FD70FC">
            <w:pPr>
              <w:jc w:val="center"/>
              <w:rPr>
                <w:rFonts w:ascii="Georgia" w:hAnsi="Georgia" w:cs="Georgia"/>
                <w:sz w:val="24"/>
                <w:szCs w:val="24"/>
              </w:rPr>
            </w:pPr>
            <w:r>
              <w:rPr>
                <w:rFonts w:ascii="Georgia" w:hAnsi="Georgia" w:cs="Georgia"/>
                <w:sz w:val="24"/>
                <w:szCs w:val="24"/>
              </w:rPr>
              <w:t>71,9</w:t>
            </w:r>
          </w:p>
        </w:tc>
      </w:tr>
      <w:tr w:rsidR="00DE1766" w14:paraId="199514AD" w14:textId="77777777" w:rsidTr="00FD70FC">
        <w:tc>
          <w:tcPr>
            <w:tcW w:w="2386" w:type="dxa"/>
          </w:tcPr>
          <w:p w14:paraId="1BBC779F" w14:textId="77777777" w:rsidR="00DE1766" w:rsidRDefault="00DE1766" w:rsidP="00FD70FC">
            <w:pPr>
              <w:jc w:val="center"/>
              <w:rPr>
                <w:rFonts w:ascii="Georgia" w:hAnsi="Georgia" w:cs="Georgia"/>
                <w:sz w:val="24"/>
                <w:szCs w:val="24"/>
              </w:rPr>
            </w:pPr>
            <w:r>
              <w:rPr>
                <w:rFonts w:ascii="Georgia" w:hAnsi="Georgia" w:cs="Georgia"/>
                <w:sz w:val="24"/>
                <w:szCs w:val="24"/>
              </w:rPr>
              <w:t>Median</w:t>
            </w:r>
          </w:p>
        </w:tc>
        <w:tc>
          <w:tcPr>
            <w:tcW w:w="2291" w:type="dxa"/>
          </w:tcPr>
          <w:p w14:paraId="2845D1F9" w14:textId="77777777" w:rsidR="00DE1766" w:rsidRDefault="00DE1766" w:rsidP="00FD70FC">
            <w:pPr>
              <w:jc w:val="center"/>
              <w:rPr>
                <w:rFonts w:ascii="Georgia" w:hAnsi="Georgia" w:cs="Georgia"/>
                <w:sz w:val="24"/>
                <w:szCs w:val="24"/>
              </w:rPr>
            </w:pPr>
            <w:r>
              <w:rPr>
                <w:rFonts w:ascii="Georgia" w:hAnsi="Georgia" w:cs="Georgia"/>
                <w:sz w:val="24"/>
                <w:szCs w:val="24"/>
              </w:rPr>
              <w:t>72</w:t>
            </w:r>
          </w:p>
        </w:tc>
      </w:tr>
      <w:tr w:rsidR="00DE1766" w14:paraId="207F18FD" w14:textId="77777777" w:rsidTr="00FD70FC">
        <w:tc>
          <w:tcPr>
            <w:tcW w:w="2386" w:type="dxa"/>
          </w:tcPr>
          <w:p w14:paraId="0746F4D0" w14:textId="77777777" w:rsidR="00DE1766" w:rsidRDefault="00DE1766" w:rsidP="00FD70FC">
            <w:pPr>
              <w:jc w:val="center"/>
              <w:rPr>
                <w:rFonts w:ascii="Georgia" w:hAnsi="Georgia" w:cs="Georgia"/>
                <w:sz w:val="24"/>
                <w:szCs w:val="24"/>
              </w:rPr>
            </w:pPr>
            <w:r>
              <w:rPr>
                <w:rFonts w:ascii="Georgia" w:hAnsi="Georgia" w:cs="Georgia"/>
                <w:sz w:val="24"/>
                <w:szCs w:val="24"/>
              </w:rPr>
              <w:t>Standar Deviasi</w:t>
            </w:r>
          </w:p>
        </w:tc>
        <w:tc>
          <w:tcPr>
            <w:tcW w:w="2291" w:type="dxa"/>
          </w:tcPr>
          <w:p w14:paraId="482A795F" w14:textId="77777777" w:rsidR="00DE1766" w:rsidRDefault="00DE1766" w:rsidP="00FD70FC">
            <w:pPr>
              <w:jc w:val="center"/>
              <w:rPr>
                <w:rFonts w:ascii="Georgia" w:hAnsi="Georgia" w:cs="Georgia"/>
                <w:sz w:val="24"/>
                <w:szCs w:val="24"/>
              </w:rPr>
            </w:pPr>
            <w:r>
              <w:rPr>
                <w:rFonts w:ascii="Georgia" w:hAnsi="Georgia" w:cs="Georgia"/>
                <w:sz w:val="24"/>
                <w:szCs w:val="24"/>
              </w:rPr>
              <w:t>11,00</w:t>
            </w:r>
          </w:p>
        </w:tc>
      </w:tr>
      <w:tr w:rsidR="00DE1766" w14:paraId="24F5C943" w14:textId="77777777" w:rsidTr="00FD70FC">
        <w:tc>
          <w:tcPr>
            <w:tcW w:w="2386" w:type="dxa"/>
          </w:tcPr>
          <w:p w14:paraId="46EE75D4" w14:textId="77777777" w:rsidR="00DE1766" w:rsidRDefault="00DE1766" w:rsidP="00FD70FC">
            <w:pPr>
              <w:jc w:val="center"/>
              <w:rPr>
                <w:rFonts w:ascii="Georgia" w:hAnsi="Georgia" w:cs="Georgia"/>
                <w:sz w:val="24"/>
                <w:szCs w:val="24"/>
              </w:rPr>
            </w:pPr>
            <w:r>
              <w:rPr>
                <w:rFonts w:ascii="Georgia" w:hAnsi="Georgia" w:cs="Georgia"/>
                <w:sz w:val="24"/>
                <w:szCs w:val="24"/>
              </w:rPr>
              <w:t>Nilai Terendah</w:t>
            </w:r>
          </w:p>
        </w:tc>
        <w:tc>
          <w:tcPr>
            <w:tcW w:w="2291" w:type="dxa"/>
          </w:tcPr>
          <w:p w14:paraId="452B30A3" w14:textId="77777777" w:rsidR="00DE1766" w:rsidRDefault="00DE1766" w:rsidP="00FD70FC">
            <w:pPr>
              <w:jc w:val="center"/>
              <w:rPr>
                <w:rFonts w:ascii="Georgia" w:hAnsi="Georgia" w:cs="Georgia"/>
                <w:sz w:val="24"/>
                <w:szCs w:val="24"/>
              </w:rPr>
            </w:pPr>
            <w:r>
              <w:rPr>
                <w:rFonts w:ascii="Georgia" w:hAnsi="Georgia" w:cs="Georgia"/>
                <w:sz w:val="24"/>
                <w:szCs w:val="24"/>
              </w:rPr>
              <w:t>48</w:t>
            </w:r>
          </w:p>
        </w:tc>
      </w:tr>
      <w:tr w:rsidR="00DE1766" w14:paraId="2FF6E026" w14:textId="77777777" w:rsidTr="00FD70FC">
        <w:tc>
          <w:tcPr>
            <w:tcW w:w="2386" w:type="dxa"/>
          </w:tcPr>
          <w:p w14:paraId="0436E656" w14:textId="77777777" w:rsidR="00DE1766" w:rsidRDefault="00DE1766" w:rsidP="00FD70FC">
            <w:pPr>
              <w:jc w:val="center"/>
              <w:rPr>
                <w:rFonts w:ascii="Georgia" w:hAnsi="Georgia" w:cs="Georgia"/>
                <w:sz w:val="24"/>
                <w:szCs w:val="24"/>
              </w:rPr>
            </w:pPr>
            <w:r>
              <w:rPr>
                <w:rFonts w:ascii="Georgia" w:hAnsi="Georgia" w:cs="Georgia"/>
                <w:sz w:val="24"/>
                <w:szCs w:val="24"/>
              </w:rPr>
              <w:t>Nilai Tertinggi</w:t>
            </w:r>
          </w:p>
        </w:tc>
        <w:tc>
          <w:tcPr>
            <w:tcW w:w="2291" w:type="dxa"/>
          </w:tcPr>
          <w:p w14:paraId="492F204C" w14:textId="77777777" w:rsidR="00DE1766" w:rsidRDefault="00DE1766" w:rsidP="00FD70FC">
            <w:pPr>
              <w:jc w:val="center"/>
              <w:rPr>
                <w:rFonts w:ascii="Georgia" w:hAnsi="Georgia" w:cs="Georgia"/>
                <w:sz w:val="24"/>
                <w:szCs w:val="24"/>
              </w:rPr>
            </w:pPr>
            <w:r>
              <w:rPr>
                <w:rFonts w:ascii="Georgia" w:hAnsi="Georgia" w:cs="Georgia"/>
                <w:sz w:val="24"/>
                <w:szCs w:val="24"/>
              </w:rPr>
              <w:t>100</w:t>
            </w:r>
          </w:p>
        </w:tc>
      </w:tr>
    </w:tbl>
    <w:p w14:paraId="2D01D1CC" w14:textId="77777777" w:rsidR="00DE1766" w:rsidRDefault="00DE1766" w:rsidP="00DE1766">
      <w:pPr>
        <w:shd w:val="clear" w:color="auto" w:fill="FFFFFF"/>
        <w:jc w:val="both"/>
        <w:rPr>
          <w:rFonts w:ascii="Georgia" w:hAnsi="Georgia" w:cs="Georgia"/>
          <w:sz w:val="24"/>
          <w:szCs w:val="24"/>
          <w:lang w:eastAsia="zh-CN"/>
        </w:rPr>
      </w:pPr>
    </w:p>
    <w:p w14:paraId="39DA373B" w14:textId="77777777" w:rsidR="00DE1766" w:rsidRDefault="00DE1766" w:rsidP="00DE1766">
      <w:pPr>
        <w:jc w:val="both"/>
        <w:rPr>
          <w:rFonts w:ascii="Georgia" w:hAnsi="Georgia" w:cs="Georgia"/>
          <w:sz w:val="24"/>
          <w:szCs w:val="24"/>
        </w:rPr>
      </w:pPr>
      <w:r>
        <w:rPr>
          <w:rFonts w:ascii="Georgia" w:hAnsi="Georgia" w:cs="Georgia"/>
          <w:sz w:val="24"/>
          <w:szCs w:val="24"/>
        </w:rPr>
        <w:t xml:space="preserve">Data postes kelas eksperimen setelah diberikan perlakuan didapatkan nilai terendah = 48 dan nilai tertinggi = 100, dengan standar deviasi = 11,00, median = 72 dan nilai rata-rata = 71,9. Hasil ini didapatkan dari nilai postes 40 siswa kelas eksperimen yang selanjutkan akan </w:t>
      </w:r>
      <w:r>
        <w:rPr>
          <w:rFonts w:ascii="Georgia" w:hAnsi="Georgia" w:cs="Georgia"/>
          <w:sz w:val="24"/>
          <w:szCs w:val="24"/>
        </w:rPr>
        <w:lastRenderedPageBreak/>
        <w:t>diberikan perlakuan dengan metode pembelajaran R2L berbasis HOTS literasi. Hasil kemampuan literasi sains siswa setelah implementasi berdasarkan kompetensi PISA disajikan  melalui Tabel 5 berikut.</w:t>
      </w:r>
    </w:p>
    <w:p w14:paraId="0385AE26" w14:textId="77777777" w:rsidR="00DE1766" w:rsidRDefault="00DE1766" w:rsidP="00DE1766">
      <w:pPr>
        <w:jc w:val="center"/>
        <w:rPr>
          <w:rFonts w:ascii="Georgia" w:hAnsi="Georgia" w:cs="Georgia"/>
          <w:sz w:val="24"/>
          <w:szCs w:val="24"/>
        </w:rPr>
      </w:pPr>
      <w:r>
        <w:rPr>
          <w:rFonts w:ascii="Georgia" w:hAnsi="Georgia" w:cs="Georgia"/>
          <w:sz w:val="24"/>
          <w:szCs w:val="24"/>
        </w:rPr>
        <w:t xml:space="preserve">Tabel 5. Hasil postes berdasarkan kompetensi PISA  </w:t>
      </w:r>
    </w:p>
    <w:tbl>
      <w:tblPr>
        <w:tblStyle w:val="TableGrid"/>
        <w:tblW w:w="0" w:type="auto"/>
        <w:tblInd w:w="421" w:type="dxa"/>
        <w:tblLook w:val="04A0" w:firstRow="1" w:lastRow="0" w:firstColumn="1" w:lastColumn="0" w:noHBand="0" w:noVBand="1"/>
      </w:tblPr>
      <w:tblGrid>
        <w:gridCol w:w="850"/>
        <w:gridCol w:w="2564"/>
        <w:gridCol w:w="1487"/>
        <w:gridCol w:w="3178"/>
        <w:gridCol w:w="993"/>
      </w:tblGrid>
      <w:tr w:rsidR="00DE1766" w14:paraId="5B87C8B4" w14:textId="77777777" w:rsidTr="00FD70FC">
        <w:tc>
          <w:tcPr>
            <w:tcW w:w="850" w:type="dxa"/>
          </w:tcPr>
          <w:p w14:paraId="3A76A7DE" w14:textId="77777777" w:rsidR="00DE1766" w:rsidRDefault="00DE1766" w:rsidP="00FD70FC">
            <w:pPr>
              <w:jc w:val="center"/>
              <w:rPr>
                <w:rFonts w:ascii="Georgia" w:hAnsi="Georgia" w:cs="Georgia"/>
                <w:sz w:val="24"/>
                <w:szCs w:val="24"/>
              </w:rPr>
            </w:pPr>
            <w:r>
              <w:rPr>
                <w:rFonts w:ascii="Georgia" w:hAnsi="Georgia" w:cs="Georgia"/>
                <w:sz w:val="24"/>
                <w:szCs w:val="24"/>
              </w:rPr>
              <w:t>No</w:t>
            </w:r>
          </w:p>
        </w:tc>
        <w:tc>
          <w:tcPr>
            <w:tcW w:w="2564" w:type="dxa"/>
          </w:tcPr>
          <w:p w14:paraId="7512D519" w14:textId="77777777" w:rsidR="00DE1766" w:rsidRDefault="00DE1766" w:rsidP="00FD70FC">
            <w:pPr>
              <w:jc w:val="center"/>
              <w:rPr>
                <w:rFonts w:ascii="Georgia" w:hAnsi="Georgia" w:cs="Georgia"/>
                <w:sz w:val="24"/>
                <w:szCs w:val="24"/>
              </w:rPr>
            </w:pPr>
            <w:r>
              <w:rPr>
                <w:rFonts w:ascii="Georgia" w:hAnsi="Georgia" w:cs="Georgia"/>
                <w:sz w:val="24"/>
                <w:szCs w:val="24"/>
              </w:rPr>
              <w:t>Kompetensi PISA</w:t>
            </w:r>
          </w:p>
        </w:tc>
        <w:tc>
          <w:tcPr>
            <w:tcW w:w="1487" w:type="dxa"/>
          </w:tcPr>
          <w:p w14:paraId="6E861E09" w14:textId="77777777" w:rsidR="00DE1766" w:rsidRDefault="00DE1766" w:rsidP="00FD70FC">
            <w:pPr>
              <w:jc w:val="center"/>
              <w:rPr>
                <w:rFonts w:ascii="Georgia" w:hAnsi="Georgia" w:cs="Georgia"/>
                <w:sz w:val="24"/>
                <w:szCs w:val="24"/>
              </w:rPr>
            </w:pPr>
            <w:r>
              <w:rPr>
                <w:rFonts w:ascii="Georgia" w:hAnsi="Georgia" w:cs="Georgia"/>
                <w:sz w:val="24"/>
                <w:szCs w:val="24"/>
              </w:rPr>
              <w:t>Jumlah Soal</w:t>
            </w:r>
          </w:p>
        </w:tc>
        <w:tc>
          <w:tcPr>
            <w:tcW w:w="3178" w:type="dxa"/>
          </w:tcPr>
          <w:p w14:paraId="2A3B2626" w14:textId="77777777" w:rsidR="00DE1766" w:rsidRDefault="00DE1766" w:rsidP="00FD70FC">
            <w:pPr>
              <w:jc w:val="center"/>
              <w:rPr>
                <w:rFonts w:ascii="Georgia" w:hAnsi="Georgia" w:cs="Georgia"/>
                <w:sz w:val="24"/>
                <w:szCs w:val="24"/>
              </w:rPr>
            </w:pPr>
            <w:r>
              <w:rPr>
                <w:rFonts w:ascii="Georgia" w:hAnsi="Georgia" w:cs="Georgia"/>
                <w:sz w:val="24"/>
                <w:szCs w:val="24"/>
              </w:rPr>
              <w:t>Butir Soal</w:t>
            </w:r>
          </w:p>
        </w:tc>
        <w:tc>
          <w:tcPr>
            <w:tcW w:w="993" w:type="dxa"/>
          </w:tcPr>
          <w:p w14:paraId="3A33426B" w14:textId="77777777" w:rsidR="00DE1766" w:rsidRDefault="00DE1766" w:rsidP="00FD70FC">
            <w:pPr>
              <w:jc w:val="center"/>
              <w:rPr>
                <w:rFonts w:ascii="Georgia" w:hAnsi="Georgia" w:cs="Georgia"/>
                <w:sz w:val="24"/>
                <w:szCs w:val="24"/>
              </w:rPr>
            </w:pPr>
            <w:r>
              <w:rPr>
                <w:rFonts w:ascii="Georgia" w:hAnsi="Georgia" w:cs="Georgia"/>
                <w:sz w:val="24"/>
                <w:szCs w:val="24"/>
              </w:rPr>
              <w:t>Skor</w:t>
            </w:r>
          </w:p>
        </w:tc>
      </w:tr>
      <w:tr w:rsidR="00DE1766" w14:paraId="11C60937" w14:textId="77777777" w:rsidTr="00FD70FC">
        <w:tc>
          <w:tcPr>
            <w:tcW w:w="850" w:type="dxa"/>
            <w:vAlign w:val="center"/>
          </w:tcPr>
          <w:p w14:paraId="032B8653" w14:textId="77777777" w:rsidR="00DE1766" w:rsidRDefault="00DE1766" w:rsidP="00FD70FC">
            <w:pPr>
              <w:jc w:val="center"/>
              <w:rPr>
                <w:rFonts w:ascii="Georgia" w:hAnsi="Georgia" w:cs="Georgia"/>
                <w:sz w:val="24"/>
                <w:szCs w:val="24"/>
              </w:rPr>
            </w:pPr>
            <w:r>
              <w:rPr>
                <w:rFonts w:ascii="Georgia" w:hAnsi="Georgia" w:cs="Georgia"/>
                <w:sz w:val="24"/>
                <w:szCs w:val="24"/>
              </w:rPr>
              <w:t>K I</w:t>
            </w:r>
          </w:p>
        </w:tc>
        <w:tc>
          <w:tcPr>
            <w:tcW w:w="2564" w:type="dxa"/>
          </w:tcPr>
          <w:p w14:paraId="37CCC4F7" w14:textId="77777777" w:rsidR="00DE1766" w:rsidRDefault="00DE1766" w:rsidP="00FD70FC">
            <w:pPr>
              <w:jc w:val="center"/>
              <w:rPr>
                <w:rFonts w:ascii="Georgia" w:hAnsi="Georgia" w:cs="Georgia"/>
                <w:sz w:val="24"/>
                <w:szCs w:val="24"/>
              </w:rPr>
            </w:pPr>
            <w:r>
              <w:rPr>
                <w:rFonts w:ascii="Georgia" w:hAnsi="Georgia" w:cs="Georgia"/>
                <w:sz w:val="24"/>
                <w:szCs w:val="24"/>
              </w:rPr>
              <w:t>Explain phenomena scientifically</w:t>
            </w:r>
          </w:p>
        </w:tc>
        <w:tc>
          <w:tcPr>
            <w:tcW w:w="1487" w:type="dxa"/>
          </w:tcPr>
          <w:p w14:paraId="45AD1505" w14:textId="77777777" w:rsidR="00DE1766" w:rsidRDefault="00DE1766" w:rsidP="00FD70FC">
            <w:pPr>
              <w:jc w:val="center"/>
              <w:rPr>
                <w:rFonts w:ascii="Georgia" w:hAnsi="Georgia" w:cs="Georgia"/>
                <w:sz w:val="24"/>
                <w:szCs w:val="24"/>
              </w:rPr>
            </w:pPr>
            <w:r>
              <w:rPr>
                <w:rFonts w:ascii="Georgia" w:hAnsi="Georgia" w:cs="Georgia"/>
                <w:sz w:val="24"/>
                <w:szCs w:val="24"/>
              </w:rPr>
              <w:t>9</w:t>
            </w:r>
          </w:p>
        </w:tc>
        <w:tc>
          <w:tcPr>
            <w:tcW w:w="3178" w:type="dxa"/>
          </w:tcPr>
          <w:p w14:paraId="1C0C30C4" w14:textId="77777777" w:rsidR="00DE1766" w:rsidRDefault="00DE1766" w:rsidP="00FD70FC">
            <w:pPr>
              <w:jc w:val="center"/>
              <w:rPr>
                <w:rFonts w:ascii="Georgia" w:hAnsi="Georgia" w:cs="Georgia"/>
                <w:sz w:val="24"/>
                <w:szCs w:val="24"/>
              </w:rPr>
            </w:pPr>
            <w:r>
              <w:rPr>
                <w:rFonts w:ascii="Georgia" w:hAnsi="Georgia" w:cs="Georgia"/>
                <w:sz w:val="24"/>
                <w:szCs w:val="24"/>
              </w:rPr>
              <w:t>2, 5, 6, 8, 11, 12, 16, 20, 21</w:t>
            </w:r>
          </w:p>
        </w:tc>
        <w:tc>
          <w:tcPr>
            <w:tcW w:w="993" w:type="dxa"/>
          </w:tcPr>
          <w:p w14:paraId="1AB7A1C7" w14:textId="77777777" w:rsidR="00DE1766" w:rsidRDefault="00DE1766" w:rsidP="00FD70FC">
            <w:pPr>
              <w:jc w:val="center"/>
              <w:rPr>
                <w:rFonts w:ascii="Georgia" w:hAnsi="Georgia" w:cs="Georgia"/>
                <w:sz w:val="24"/>
                <w:szCs w:val="24"/>
              </w:rPr>
            </w:pPr>
            <w:r>
              <w:rPr>
                <w:rFonts w:ascii="Georgia" w:hAnsi="Georgia" w:cs="Georgia"/>
                <w:sz w:val="24"/>
                <w:szCs w:val="24"/>
              </w:rPr>
              <w:t>27,44</w:t>
            </w:r>
          </w:p>
        </w:tc>
      </w:tr>
      <w:tr w:rsidR="00DE1766" w14:paraId="014DB054" w14:textId="77777777" w:rsidTr="00FD70FC">
        <w:tc>
          <w:tcPr>
            <w:tcW w:w="850" w:type="dxa"/>
            <w:vAlign w:val="center"/>
          </w:tcPr>
          <w:p w14:paraId="755C461D" w14:textId="77777777" w:rsidR="00DE1766" w:rsidRDefault="00DE1766" w:rsidP="00FD70FC">
            <w:pPr>
              <w:jc w:val="center"/>
              <w:rPr>
                <w:rFonts w:ascii="Georgia" w:hAnsi="Georgia" w:cs="Georgia"/>
                <w:sz w:val="24"/>
                <w:szCs w:val="24"/>
              </w:rPr>
            </w:pPr>
            <w:r>
              <w:rPr>
                <w:rFonts w:ascii="Georgia" w:hAnsi="Georgia" w:cs="Georgia"/>
                <w:sz w:val="24"/>
                <w:szCs w:val="24"/>
              </w:rPr>
              <w:t>K II</w:t>
            </w:r>
          </w:p>
        </w:tc>
        <w:tc>
          <w:tcPr>
            <w:tcW w:w="2564" w:type="dxa"/>
          </w:tcPr>
          <w:p w14:paraId="6FFABD25" w14:textId="77777777" w:rsidR="00DE1766" w:rsidRDefault="00DE1766" w:rsidP="00FD70FC">
            <w:pPr>
              <w:jc w:val="center"/>
              <w:rPr>
                <w:rFonts w:ascii="Georgia" w:hAnsi="Georgia" w:cs="Georgia"/>
                <w:sz w:val="24"/>
                <w:szCs w:val="24"/>
              </w:rPr>
            </w:pPr>
            <w:r>
              <w:rPr>
                <w:rFonts w:ascii="Georgia" w:hAnsi="Georgia" w:cs="Georgia"/>
                <w:sz w:val="24"/>
                <w:szCs w:val="24"/>
              </w:rPr>
              <w:t>Evaluate and Design Scientific enquiry</w:t>
            </w:r>
          </w:p>
        </w:tc>
        <w:tc>
          <w:tcPr>
            <w:tcW w:w="1487" w:type="dxa"/>
          </w:tcPr>
          <w:p w14:paraId="013722F7" w14:textId="77777777" w:rsidR="00DE1766" w:rsidRDefault="00DE1766" w:rsidP="00FD70FC">
            <w:pPr>
              <w:jc w:val="center"/>
              <w:rPr>
                <w:rFonts w:ascii="Georgia" w:hAnsi="Georgia" w:cs="Georgia"/>
                <w:sz w:val="24"/>
                <w:szCs w:val="24"/>
              </w:rPr>
            </w:pPr>
            <w:r>
              <w:rPr>
                <w:rFonts w:ascii="Georgia" w:hAnsi="Georgia" w:cs="Georgia"/>
                <w:sz w:val="24"/>
                <w:szCs w:val="24"/>
              </w:rPr>
              <w:t>7</w:t>
            </w:r>
          </w:p>
        </w:tc>
        <w:tc>
          <w:tcPr>
            <w:tcW w:w="3178" w:type="dxa"/>
          </w:tcPr>
          <w:p w14:paraId="3B450E36" w14:textId="77777777" w:rsidR="00DE1766" w:rsidRDefault="00DE1766" w:rsidP="00FD70FC">
            <w:pPr>
              <w:jc w:val="center"/>
              <w:rPr>
                <w:rFonts w:ascii="Georgia" w:hAnsi="Georgia" w:cs="Georgia"/>
                <w:sz w:val="24"/>
                <w:szCs w:val="24"/>
              </w:rPr>
            </w:pPr>
            <w:r>
              <w:rPr>
                <w:rFonts w:ascii="Georgia" w:hAnsi="Georgia" w:cs="Georgia"/>
                <w:sz w:val="24"/>
                <w:szCs w:val="24"/>
              </w:rPr>
              <w:t>1, 3, 13, 14, 15, 24, 25</w:t>
            </w:r>
          </w:p>
        </w:tc>
        <w:tc>
          <w:tcPr>
            <w:tcW w:w="993" w:type="dxa"/>
          </w:tcPr>
          <w:p w14:paraId="633EF519" w14:textId="77777777" w:rsidR="00DE1766" w:rsidRDefault="00DE1766" w:rsidP="00FD70FC">
            <w:pPr>
              <w:jc w:val="center"/>
              <w:rPr>
                <w:rFonts w:ascii="Georgia" w:hAnsi="Georgia" w:cs="Georgia"/>
                <w:sz w:val="24"/>
                <w:szCs w:val="24"/>
              </w:rPr>
            </w:pPr>
            <w:r>
              <w:rPr>
                <w:rFonts w:ascii="Georgia" w:hAnsi="Georgia" w:cs="Georgia"/>
                <w:sz w:val="24"/>
                <w:szCs w:val="24"/>
              </w:rPr>
              <w:t>29,28</w:t>
            </w:r>
          </w:p>
        </w:tc>
      </w:tr>
      <w:tr w:rsidR="00DE1766" w14:paraId="1036C4E4" w14:textId="77777777" w:rsidTr="00FD70FC">
        <w:trPr>
          <w:trHeight w:val="750"/>
        </w:trPr>
        <w:tc>
          <w:tcPr>
            <w:tcW w:w="850" w:type="dxa"/>
            <w:vAlign w:val="center"/>
          </w:tcPr>
          <w:p w14:paraId="1C723DBE" w14:textId="77777777" w:rsidR="00DE1766" w:rsidRDefault="00DE1766" w:rsidP="00FD70FC">
            <w:pPr>
              <w:jc w:val="center"/>
              <w:rPr>
                <w:rFonts w:ascii="Georgia" w:hAnsi="Georgia" w:cs="Georgia"/>
                <w:sz w:val="24"/>
                <w:szCs w:val="24"/>
              </w:rPr>
            </w:pPr>
            <w:r>
              <w:rPr>
                <w:rFonts w:ascii="Georgia" w:hAnsi="Georgia" w:cs="Georgia"/>
                <w:sz w:val="24"/>
                <w:szCs w:val="24"/>
              </w:rPr>
              <w:t>K III</w:t>
            </w:r>
          </w:p>
        </w:tc>
        <w:tc>
          <w:tcPr>
            <w:tcW w:w="2564" w:type="dxa"/>
          </w:tcPr>
          <w:p w14:paraId="65B7507A" w14:textId="77777777" w:rsidR="00DE1766" w:rsidRDefault="00DE1766" w:rsidP="00FD70FC">
            <w:pPr>
              <w:rPr>
                <w:rFonts w:ascii="Georgia" w:hAnsi="Georgia" w:cs="Georgia"/>
                <w:sz w:val="24"/>
                <w:szCs w:val="24"/>
              </w:rPr>
            </w:pPr>
            <w:r>
              <w:rPr>
                <w:rFonts w:ascii="Georgia" w:hAnsi="Georgia" w:cs="Georgia"/>
                <w:sz w:val="24"/>
                <w:szCs w:val="24"/>
              </w:rPr>
              <w:t>Interpret data and evidence scientifically</w:t>
            </w:r>
          </w:p>
        </w:tc>
        <w:tc>
          <w:tcPr>
            <w:tcW w:w="1487" w:type="dxa"/>
          </w:tcPr>
          <w:p w14:paraId="44975557" w14:textId="77777777" w:rsidR="00DE1766" w:rsidRDefault="00DE1766" w:rsidP="00FD70FC">
            <w:pPr>
              <w:jc w:val="center"/>
              <w:rPr>
                <w:rFonts w:ascii="Georgia" w:hAnsi="Georgia" w:cs="Georgia"/>
                <w:sz w:val="24"/>
                <w:szCs w:val="24"/>
              </w:rPr>
            </w:pPr>
            <w:r>
              <w:rPr>
                <w:rFonts w:ascii="Georgia" w:hAnsi="Georgia" w:cs="Georgia"/>
                <w:sz w:val="24"/>
                <w:szCs w:val="24"/>
              </w:rPr>
              <w:t>9</w:t>
            </w:r>
          </w:p>
        </w:tc>
        <w:tc>
          <w:tcPr>
            <w:tcW w:w="3178" w:type="dxa"/>
          </w:tcPr>
          <w:p w14:paraId="7CB1B3E2" w14:textId="77777777" w:rsidR="00DE1766" w:rsidRDefault="00DE1766" w:rsidP="00FD70FC">
            <w:pPr>
              <w:rPr>
                <w:rFonts w:ascii="Georgia" w:hAnsi="Georgia" w:cs="Georgia"/>
                <w:sz w:val="24"/>
                <w:szCs w:val="24"/>
              </w:rPr>
            </w:pPr>
            <w:r>
              <w:rPr>
                <w:rFonts w:ascii="Georgia" w:hAnsi="Georgia" w:cs="Georgia"/>
                <w:sz w:val="24"/>
                <w:szCs w:val="24"/>
              </w:rPr>
              <w:t>4, 7, 9, 10, 17, 18, 19, 22, 23</w:t>
            </w:r>
          </w:p>
          <w:p w14:paraId="484ED7AB" w14:textId="77777777" w:rsidR="00DE1766" w:rsidRDefault="00DE1766" w:rsidP="00FD70FC">
            <w:pPr>
              <w:jc w:val="center"/>
              <w:rPr>
                <w:rFonts w:ascii="Georgia" w:hAnsi="Georgia" w:cs="Georgia"/>
                <w:sz w:val="24"/>
                <w:szCs w:val="24"/>
              </w:rPr>
            </w:pPr>
          </w:p>
        </w:tc>
        <w:tc>
          <w:tcPr>
            <w:tcW w:w="993" w:type="dxa"/>
          </w:tcPr>
          <w:p w14:paraId="13B48A9F" w14:textId="77777777" w:rsidR="00DE1766" w:rsidRDefault="00DE1766" w:rsidP="00FD70FC">
            <w:pPr>
              <w:jc w:val="center"/>
              <w:rPr>
                <w:rFonts w:ascii="Georgia" w:hAnsi="Georgia" w:cs="Georgia"/>
                <w:sz w:val="24"/>
                <w:szCs w:val="24"/>
              </w:rPr>
            </w:pPr>
            <w:r>
              <w:rPr>
                <w:rFonts w:ascii="Georgia" w:hAnsi="Georgia" w:cs="Georgia"/>
                <w:sz w:val="24"/>
                <w:szCs w:val="24"/>
              </w:rPr>
              <w:t>29,44</w:t>
            </w:r>
          </w:p>
        </w:tc>
      </w:tr>
    </w:tbl>
    <w:p w14:paraId="202C0B1D" w14:textId="77777777" w:rsidR="00DE1766" w:rsidRDefault="00DE1766" w:rsidP="00DE1766">
      <w:pPr>
        <w:jc w:val="both"/>
        <w:rPr>
          <w:rFonts w:ascii="Georgia" w:hAnsi="Georgia" w:cs="Georgia"/>
          <w:sz w:val="24"/>
          <w:szCs w:val="24"/>
        </w:rPr>
      </w:pPr>
    </w:p>
    <w:p w14:paraId="54B3186C" w14:textId="77777777" w:rsidR="00DE1766" w:rsidRDefault="00DE1766" w:rsidP="00DE1766">
      <w:pPr>
        <w:jc w:val="both"/>
        <w:rPr>
          <w:rFonts w:ascii="Georgia" w:hAnsi="Georgia" w:cs="Georgia"/>
          <w:sz w:val="24"/>
          <w:szCs w:val="24"/>
        </w:rPr>
      </w:pPr>
      <w:r>
        <w:rPr>
          <w:rFonts w:ascii="Georgia" w:hAnsi="Georgia" w:cs="Georgia"/>
          <w:sz w:val="24"/>
          <w:szCs w:val="24"/>
        </w:rPr>
        <w:t>Lebih jelasnya hasil pretes disajikan pada Gambar 2 sebagai berikut :</w:t>
      </w:r>
    </w:p>
    <w:p w14:paraId="75BCCC9C" w14:textId="77777777" w:rsidR="00DE1766" w:rsidRDefault="00DE1766" w:rsidP="00DE1766">
      <w:pPr>
        <w:jc w:val="center"/>
        <w:rPr>
          <w:rFonts w:ascii="Georgia" w:hAnsi="Georgia" w:cs="Georgia"/>
          <w:sz w:val="24"/>
          <w:szCs w:val="24"/>
        </w:rPr>
      </w:pPr>
      <w:r>
        <w:rPr>
          <w:rFonts w:ascii="Georgia" w:hAnsi="Georgia" w:cs="Georgia"/>
          <w:noProof/>
          <w:sz w:val="24"/>
          <w:szCs w:val="24"/>
        </w:rPr>
        <w:drawing>
          <wp:inline distT="0" distB="0" distL="0" distR="0" wp14:anchorId="713E7C55" wp14:editId="0534CDF5">
            <wp:extent cx="2349500" cy="2305050"/>
            <wp:effectExtent l="4445" t="4445" r="8255" b="14605"/>
            <wp:docPr id="49" name="Chart 4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70273A8" w14:textId="77777777" w:rsidR="00DE1766" w:rsidRDefault="00DE1766" w:rsidP="00DE1766">
      <w:pPr>
        <w:jc w:val="center"/>
        <w:rPr>
          <w:rFonts w:ascii="Georgia" w:hAnsi="Georgia" w:cs="Georgia"/>
          <w:sz w:val="24"/>
          <w:szCs w:val="24"/>
        </w:rPr>
      </w:pPr>
      <w:r>
        <w:rPr>
          <w:rFonts w:ascii="Georgia" w:hAnsi="Georgia" w:cs="Georgia"/>
          <w:sz w:val="24"/>
          <w:szCs w:val="24"/>
        </w:rPr>
        <w:t xml:space="preserve">Gambar 2. Hasil postes </w:t>
      </w:r>
    </w:p>
    <w:p w14:paraId="641BDEF4" w14:textId="77777777" w:rsidR="00DE1766" w:rsidRDefault="00DE1766" w:rsidP="00DE1766">
      <w:pPr>
        <w:shd w:val="clear" w:color="auto" w:fill="FFFFFF"/>
        <w:jc w:val="both"/>
        <w:rPr>
          <w:rFonts w:ascii="Georgia" w:hAnsi="Georgia" w:cs="Georgia"/>
          <w:sz w:val="24"/>
          <w:szCs w:val="24"/>
          <w:lang w:eastAsia="zh-CN"/>
        </w:rPr>
      </w:pPr>
      <w:r>
        <w:rPr>
          <w:rFonts w:ascii="Georgia" w:hAnsi="Georgia" w:cs="Georgia"/>
          <w:sz w:val="24"/>
          <w:szCs w:val="24"/>
        </w:rPr>
        <w:t xml:space="preserve">Berdasarkan grafik tersebut dapat dilihat bahwa kemampuan literasi siswa setelah diberikan perlakuan metode pembelajaran R2L berbasis HOTS Literacy dalam menjelaskan fenomena secara ilmiah mendapatkan skor sebesar 27,44, kemampuan literasi siswa dalam mengevaluasi </w:t>
      </w:r>
      <w:r>
        <w:rPr>
          <w:rFonts w:ascii="Georgia" w:hAnsi="Georgia" w:cs="Georgia"/>
          <w:sz w:val="24"/>
          <w:szCs w:val="24"/>
          <w:lang w:eastAsia="zh-CN"/>
        </w:rPr>
        <w:t>dan merancang penyelidikan Ilmiah mendapatkan skor sebesar 29,28, sedangkan kemampuan literasi siswa dalam menafsirkan data dan bukti secara ilmiah mendapatkan skor sebesar 29,44.</w:t>
      </w:r>
    </w:p>
    <w:p w14:paraId="1C451833" w14:textId="77777777" w:rsidR="00DE1766" w:rsidRDefault="00DE1766" w:rsidP="00DE1766">
      <w:pPr>
        <w:shd w:val="clear" w:color="auto" w:fill="FFFFFF"/>
        <w:jc w:val="both"/>
        <w:rPr>
          <w:rFonts w:ascii="Georgia" w:hAnsi="Georgia" w:cs="Georgia"/>
          <w:sz w:val="24"/>
          <w:szCs w:val="24"/>
          <w:lang w:eastAsia="zh-CN"/>
        </w:rPr>
      </w:pPr>
      <w:r>
        <w:rPr>
          <w:rFonts w:ascii="Georgia" w:hAnsi="Georgia" w:cs="Georgia"/>
          <w:sz w:val="24"/>
          <w:szCs w:val="24"/>
          <w:lang w:eastAsia="zh-CN"/>
        </w:rPr>
        <w:t>Kemudian setelah didapatkan data dari hasil pretes dan postes maka dilakukan perbandingan skor kemampuan literasi siswa sesuai kompetensi PISA dengan membandingkan grafik skor pretes dengan grafik skor postes. Berikut Gambar 3 perbandingan skor Pretes dan Postes sesuai dengan kompetensi PISA.</w:t>
      </w:r>
    </w:p>
    <w:p w14:paraId="21BE2309" w14:textId="77777777" w:rsidR="00DE1766" w:rsidRDefault="00DE1766" w:rsidP="00DE1766">
      <w:pPr>
        <w:shd w:val="clear" w:color="auto" w:fill="FFFFFF"/>
        <w:jc w:val="center"/>
        <w:rPr>
          <w:rFonts w:ascii="Georgia" w:hAnsi="Georgia" w:cs="Georgia"/>
          <w:sz w:val="24"/>
          <w:szCs w:val="24"/>
          <w:lang w:eastAsia="zh-CN"/>
        </w:rPr>
      </w:pPr>
      <w:r>
        <w:rPr>
          <w:rFonts w:ascii="Georgia" w:hAnsi="Georgia" w:cs="Georgia"/>
          <w:noProof/>
          <w:sz w:val="24"/>
          <w:szCs w:val="24"/>
        </w:rPr>
        <w:lastRenderedPageBreak/>
        <w:drawing>
          <wp:inline distT="0" distB="0" distL="0" distR="0" wp14:anchorId="55CDD3E5" wp14:editId="5446D241">
            <wp:extent cx="3632200" cy="2482850"/>
            <wp:effectExtent l="0" t="0" r="6350" b="12700"/>
            <wp:docPr id="50" name="Chart 50"/>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652E730" w14:textId="77777777" w:rsidR="00DE1766" w:rsidRDefault="00DE1766" w:rsidP="00DE1766">
      <w:pPr>
        <w:shd w:val="clear" w:color="auto" w:fill="FFFFFF"/>
        <w:jc w:val="center"/>
        <w:rPr>
          <w:rFonts w:ascii="Georgia" w:hAnsi="Georgia" w:cs="Georgia"/>
          <w:sz w:val="24"/>
          <w:szCs w:val="24"/>
          <w:lang w:eastAsia="zh-CN"/>
        </w:rPr>
      </w:pPr>
      <w:r>
        <w:rPr>
          <w:rFonts w:ascii="Georgia" w:hAnsi="Georgia" w:cs="Georgia"/>
          <w:sz w:val="24"/>
          <w:szCs w:val="24"/>
          <w:lang w:eastAsia="zh-CN"/>
        </w:rPr>
        <w:t>Gambar 3. Perbandingan Skor pretes dan postes  Kompetensi Literasi Sains Siswa</w:t>
      </w:r>
    </w:p>
    <w:p w14:paraId="057BEAE4" w14:textId="77777777" w:rsidR="00DE1766" w:rsidRDefault="00DE1766" w:rsidP="00DE1766">
      <w:pPr>
        <w:shd w:val="clear" w:color="auto" w:fill="FFFFFF"/>
        <w:jc w:val="both"/>
        <w:rPr>
          <w:rFonts w:ascii="Georgia" w:hAnsi="Georgia" w:cs="Georgia"/>
          <w:sz w:val="24"/>
          <w:szCs w:val="24"/>
          <w:lang w:eastAsia="zh-CN"/>
        </w:rPr>
      </w:pPr>
      <w:r>
        <w:rPr>
          <w:rFonts w:ascii="Georgia" w:hAnsi="Georgia" w:cs="Georgia"/>
          <w:sz w:val="24"/>
          <w:szCs w:val="24"/>
          <w:lang w:eastAsia="zh-CN"/>
        </w:rPr>
        <w:t>Dari grafik diatas dapat dilihat bahwa adanya peningkatan skor kemampuan literasi sains siswa setelah diberikan perlakuan berupa pembelajaran reading to learn berbasis HOTS Literacy. Data peningkatan kemampuan literasi sains siswa digunakan untuk mengetahui kemampuan literasi sains siswa setelah diberikan perlakuan dengan melihat nilai rata rata N-gain. Berikut data nilai rata-rata pretes, postes, dan N-gain.</w:t>
      </w:r>
    </w:p>
    <w:p w14:paraId="7DEEE71E" w14:textId="77777777" w:rsidR="00DE1766" w:rsidRDefault="00DE1766" w:rsidP="00DE1766">
      <w:pPr>
        <w:shd w:val="clear" w:color="auto" w:fill="FFFFFF"/>
        <w:jc w:val="center"/>
        <w:rPr>
          <w:rFonts w:ascii="Georgia" w:hAnsi="Georgia" w:cs="Georgia"/>
          <w:sz w:val="24"/>
          <w:szCs w:val="24"/>
          <w:lang w:eastAsia="zh-CN"/>
        </w:rPr>
      </w:pPr>
      <w:r>
        <w:rPr>
          <w:rFonts w:ascii="Georgia" w:hAnsi="Georgia" w:cs="Georgia"/>
          <w:sz w:val="24"/>
          <w:szCs w:val="24"/>
          <w:lang w:eastAsia="zh-CN"/>
        </w:rPr>
        <w:t>Tabel 6. Data rata-rata pretes, postes dan Ngain</w:t>
      </w:r>
    </w:p>
    <w:tbl>
      <w:tblPr>
        <w:tblStyle w:val="TableGrid"/>
        <w:tblW w:w="0" w:type="auto"/>
        <w:tblLook w:val="04A0" w:firstRow="1" w:lastRow="0" w:firstColumn="1" w:lastColumn="0" w:noHBand="0" w:noVBand="1"/>
      </w:tblPr>
      <w:tblGrid>
        <w:gridCol w:w="3005"/>
        <w:gridCol w:w="3005"/>
        <w:gridCol w:w="3006"/>
      </w:tblGrid>
      <w:tr w:rsidR="00DE1766" w14:paraId="56CBC8D9" w14:textId="77777777" w:rsidTr="00FD70FC">
        <w:tc>
          <w:tcPr>
            <w:tcW w:w="3005" w:type="dxa"/>
          </w:tcPr>
          <w:p w14:paraId="5125763D" w14:textId="77777777" w:rsidR="00DE1766" w:rsidRDefault="00DE1766" w:rsidP="00FD70FC">
            <w:pPr>
              <w:jc w:val="center"/>
              <w:rPr>
                <w:rFonts w:ascii="Georgia" w:hAnsi="Georgia" w:cs="Georgia"/>
                <w:b/>
                <w:bCs/>
                <w:sz w:val="24"/>
                <w:szCs w:val="24"/>
                <w:lang w:eastAsia="zh-CN"/>
              </w:rPr>
            </w:pPr>
            <w:r>
              <w:rPr>
                <w:rFonts w:ascii="Georgia" w:hAnsi="Georgia" w:cs="Georgia"/>
                <w:b/>
                <w:bCs/>
                <w:sz w:val="24"/>
                <w:szCs w:val="24"/>
                <w:lang w:eastAsia="zh-CN"/>
              </w:rPr>
              <w:t>Rata rata pretes</w:t>
            </w:r>
          </w:p>
        </w:tc>
        <w:tc>
          <w:tcPr>
            <w:tcW w:w="3005" w:type="dxa"/>
          </w:tcPr>
          <w:p w14:paraId="2535E43E" w14:textId="77777777" w:rsidR="00DE1766" w:rsidRDefault="00DE1766" w:rsidP="00FD70FC">
            <w:pPr>
              <w:jc w:val="center"/>
              <w:rPr>
                <w:rFonts w:ascii="Georgia" w:hAnsi="Georgia" w:cs="Georgia"/>
                <w:b/>
                <w:bCs/>
                <w:sz w:val="24"/>
                <w:szCs w:val="24"/>
                <w:lang w:eastAsia="zh-CN"/>
              </w:rPr>
            </w:pPr>
            <w:r>
              <w:rPr>
                <w:rFonts w:ascii="Georgia" w:hAnsi="Georgia" w:cs="Georgia"/>
                <w:b/>
                <w:bCs/>
                <w:sz w:val="24"/>
                <w:szCs w:val="24"/>
                <w:lang w:eastAsia="zh-CN"/>
              </w:rPr>
              <w:t>Rata rata postes</w:t>
            </w:r>
          </w:p>
        </w:tc>
        <w:tc>
          <w:tcPr>
            <w:tcW w:w="3006" w:type="dxa"/>
          </w:tcPr>
          <w:p w14:paraId="1F81EF73" w14:textId="77777777" w:rsidR="00DE1766" w:rsidRDefault="00DE1766" w:rsidP="00FD70FC">
            <w:pPr>
              <w:jc w:val="center"/>
              <w:rPr>
                <w:rFonts w:ascii="Georgia" w:hAnsi="Georgia" w:cs="Georgia"/>
                <w:b/>
                <w:bCs/>
                <w:sz w:val="24"/>
                <w:szCs w:val="24"/>
                <w:lang w:eastAsia="zh-CN"/>
              </w:rPr>
            </w:pPr>
            <w:r>
              <w:rPr>
                <w:rFonts w:ascii="Georgia" w:hAnsi="Georgia" w:cs="Georgia"/>
                <w:b/>
                <w:bCs/>
                <w:sz w:val="24"/>
                <w:szCs w:val="24"/>
                <w:lang w:eastAsia="zh-CN"/>
              </w:rPr>
              <w:t>N gain rata rata</w:t>
            </w:r>
          </w:p>
        </w:tc>
      </w:tr>
      <w:tr w:rsidR="00DE1766" w14:paraId="3FC0153C" w14:textId="77777777" w:rsidTr="00FD70FC">
        <w:tc>
          <w:tcPr>
            <w:tcW w:w="3005" w:type="dxa"/>
          </w:tcPr>
          <w:p w14:paraId="62E4FDE7" w14:textId="77777777" w:rsidR="00DE1766" w:rsidRDefault="00DE1766" w:rsidP="00FD70FC">
            <w:pPr>
              <w:jc w:val="center"/>
              <w:rPr>
                <w:rFonts w:ascii="Georgia" w:hAnsi="Georgia" w:cs="Georgia"/>
                <w:sz w:val="24"/>
                <w:szCs w:val="24"/>
                <w:lang w:eastAsia="zh-CN"/>
              </w:rPr>
            </w:pPr>
            <w:r>
              <w:rPr>
                <w:rFonts w:ascii="Georgia" w:hAnsi="Georgia" w:cs="Georgia"/>
                <w:sz w:val="24"/>
                <w:szCs w:val="24"/>
                <w:lang w:eastAsia="zh-CN"/>
              </w:rPr>
              <w:t>56,1</w:t>
            </w:r>
          </w:p>
        </w:tc>
        <w:tc>
          <w:tcPr>
            <w:tcW w:w="3005" w:type="dxa"/>
          </w:tcPr>
          <w:p w14:paraId="05ED754B" w14:textId="77777777" w:rsidR="00DE1766" w:rsidRDefault="00DE1766" w:rsidP="00FD70FC">
            <w:pPr>
              <w:jc w:val="center"/>
              <w:rPr>
                <w:rFonts w:ascii="Georgia" w:hAnsi="Georgia" w:cs="Georgia"/>
                <w:sz w:val="24"/>
                <w:szCs w:val="24"/>
                <w:lang w:eastAsia="zh-CN"/>
              </w:rPr>
            </w:pPr>
            <w:r>
              <w:rPr>
                <w:rFonts w:ascii="Georgia" w:hAnsi="Georgia" w:cs="Georgia"/>
                <w:sz w:val="24"/>
                <w:szCs w:val="24"/>
                <w:lang w:eastAsia="zh-CN"/>
              </w:rPr>
              <w:t>71,9</w:t>
            </w:r>
          </w:p>
        </w:tc>
        <w:tc>
          <w:tcPr>
            <w:tcW w:w="3006" w:type="dxa"/>
          </w:tcPr>
          <w:p w14:paraId="01B960B8" w14:textId="77777777" w:rsidR="00DE1766" w:rsidRDefault="00DE1766" w:rsidP="00FD70FC">
            <w:pPr>
              <w:jc w:val="center"/>
              <w:rPr>
                <w:rFonts w:ascii="Georgia" w:hAnsi="Georgia" w:cs="Georgia"/>
                <w:sz w:val="24"/>
                <w:szCs w:val="24"/>
                <w:lang w:eastAsia="zh-CN"/>
              </w:rPr>
            </w:pPr>
            <w:r>
              <w:rPr>
                <w:rFonts w:ascii="Georgia" w:hAnsi="Georgia" w:cs="Georgia"/>
                <w:sz w:val="24"/>
                <w:szCs w:val="24"/>
                <w:lang w:eastAsia="zh-CN"/>
              </w:rPr>
              <w:t>0,36</w:t>
            </w:r>
          </w:p>
        </w:tc>
      </w:tr>
    </w:tbl>
    <w:p w14:paraId="46FB86F3" w14:textId="77777777" w:rsidR="00DE1766" w:rsidRDefault="00DE1766" w:rsidP="00DE1766">
      <w:pPr>
        <w:shd w:val="clear" w:color="auto" w:fill="FFFFFF"/>
        <w:jc w:val="both"/>
        <w:rPr>
          <w:rFonts w:ascii="Georgia" w:hAnsi="Georgia" w:cs="Georgia"/>
          <w:sz w:val="24"/>
          <w:szCs w:val="24"/>
          <w:lang w:eastAsia="zh-CN"/>
        </w:rPr>
      </w:pPr>
      <w:r>
        <w:rPr>
          <w:rFonts w:ascii="Georgia" w:hAnsi="Georgia" w:cs="Georgia"/>
          <w:sz w:val="24"/>
          <w:szCs w:val="24"/>
          <w:lang w:eastAsia="zh-CN"/>
        </w:rPr>
        <w:t>Berdasarkan Tabel 6. dapat dilihat Ngain rata-rata yang didapatkan setelah melakukan perhitungan sebersar 0,36 dengan kategori sedang.</w:t>
      </w:r>
    </w:p>
    <w:p w14:paraId="3A74F530" w14:textId="77777777" w:rsidR="00DE1766" w:rsidRDefault="00DE1766" w:rsidP="00DE1766">
      <w:pPr>
        <w:shd w:val="clear" w:color="auto" w:fill="FFFFFF"/>
        <w:jc w:val="both"/>
        <w:rPr>
          <w:rFonts w:ascii="Georgia" w:hAnsi="Georgia" w:cs="Georgia"/>
          <w:sz w:val="24"/>
          <w:szCs w:val="24"/>
          <w:lang w:eastAsia="zh-CN"/>
        </w:rPr>
      </w:pPr>
    </w:p>
    <w:p w14:paraId="33EF1545" w14:textId="77777777" w:rsidR="00DE1766" w:rsidRDefault="00DE1766" w:rsidP="00DE1766">
      <w:pPr>
        <w:shd w:val="clear" w:color="auto" w:fill="FFFFFF"/>
        <w:jc w:val="both"/>
        <w:rPr>
          <w:rFonts w:ascii="Georgia" w:hAnsi="Georgia" w:cs="Georgia"/>
          <w:b/>
          <w:sz w:val="24"/>
          <w:szCs w:val="24"/>
          <w:lang w:eastAsia="zh-CN"/>
        </w:rPr>
      </w:pPr>
      <w:r>
        <w:rPr>
          <w:rFonts w:ascii="Georgia" w:hAnsi="Georgia" w:cs="Georgia"/>
          <w:b/>
          <w:sz w:val="24"/>
          <w:szCs w:val="24"/>
          <w:lang w:eastAsia="zh-CN"/>
        </w:rPr>
        <w:t>Pembahasan</w:t>
      </w:r>
    </w:p>
    <w:p w14:paraId="760FC1F1" w14:textId="77777777" w:rsidR="00DE1766" w:rsidRDefault="00DE1766" w:rsidP="00DE1766">
      <w:pPr>
        <w:ind w:firstLine="450"/>
        <w:jc w:val="both"/>
        <w:rPr>
          <w:rStyle w:val="y2iqfc"/>
          <w:rFonts w:ascii="Georgia" w:hAnsi="Georgia" w:cs="Georgia"/>
          <w:sz w:val="24"/>
          <w:szCs w:val="24"/>
        </w:rPr>
      </w:pPr>
      <w:r>
        <w:rPr>
          <w:rFonts w:ascii="Georgia" w:hAnsi="Georgia" w:cs="Georgia"/>
          <w:sz w:val="24"/>
          <w:szCs w:val="24"/>
        </w:rPr>
        <w:t xml:space="preserve">Keterampilan membaca sangat dibutuhkan untuk teks naratif sains dan mampu mengaplikasikannya. Peserta didik dilatihkan keterampilan memahami istilah2 khusus dan phrase terkait sains, istilah kata yang mempunyai makna berbeda saat digunakan dalam proses sains, menginterpretasi simbol sains dan diagram, mengenal pola-pola umum dalam teks sains, menggunakan keterampilan penalaran deduktif dan induktif, menyimpulkan ide-ide utama dan membuat simpulan secara implisit, membuat simpulan urutan implikasi dan hubungan sebab akibat, membuat kembali struktur teks yang tidak sama dengan teks awal yang dibaca. Yang menjadi tekanan mental bagi pendidik IPA bahwa motivasi belajar siswa untuk belajar melalui membaca teks IPA selalu mengalami penurunan. Oleh karena itu, penting sekali bagi guru untuk selalu menghubungkan tugas-tugas membaca dengan pengalaman dunia nyata sehari-hari siswa. Siswa akan mendapat pengalaman langsung dari kegiatan membaca teks sains, serta </w:t>
      </w:r>
      <w:r>
        <w:rPr>
          <w:rStyle w:val="y2iqfc"/>
          <w:rFonts w:ascii="Georgia" w:hAnsi="Georgia" w:cs="Georgia"/>
          <w:sz w:val="24"/>
          <w:szCs w:val="24"/>
        </w:rPr>
        <w:t>mempraktikkan strategi membaca yang tepat akan meningkatkan prestasi mereka.</w:t>
      </w:r>
      <w:r>
        <w:rPr>
          <w:rFonts w:ascii="Georgia" w:hAnsi="Georgia" w:cs="Georgia"/>
          <w:sz w:val="24"/>
          <w:szCs w:val="24"/>
        </w:rPr>
        <w:t xml:space="preserve"> (Barton, 2021).</w:t>
      </w:r>
    </w:p>
    <w:p w14:paraId="55903E80" w14:textId="77777777" w:rsidR="00DE1766" w:rsidRDefault="00DE1766" w:rsidP="00DE1766">
      <w:pPr>
        <w:ind w:firstLine="450"/>
        <w:jc w:val="both"/>
        <w:rPr>
          <w:rFonts w:ascii="Georgia" w:hAnsi="Georgia" w:cs="Georgia"/>
          <w:sz w:val="24"/>
          <w:szCs w:val="24"/>
        </w:rPr>
      </w:pPr>
      <w:r>
        <w:rPr>
          <w:rStyle w:val="y2iqfc"/>
          <w:rFonts w:ascii="Georgia" w:hAnsi="Georgia" w:cs="Georgia"/>
          <w:sz w:val="24"/>
          <w:szCs w:val="24"/>
        </w:rPr>
        <w:lastRenderedPageBreak/>
        <w:t>I</w:t>
      </w:r>
      <w:r>
        <w:rPr>
          <w:rFonts w:ascii="Georgia" w:hAnsi="Georgia" w:cs="Georgia"/>
          <w:sz w:val="24"/>
          <w:szCs w:val="24"/>
        </w:rPr>
        <w:t xml:space="preserve">mplementasi pembelajaran hots literasi dengan R2L model  memberikan kemajuan belajar siswa dengan terjadinya peningkatan kemampuan literasi sesuai kompeetnsi PISA sebesar 15.8 ponit dengan pencapaian N-Gain pada level sedang. Artinya pemebelajaran HOTS Literasi sangat bagus dalam membangkintkan potensi ssiwa untuk mampu mengolah piker, memamhami dan menganalisis bacaan berdasarkan teks. Terjadi proses konstruksi oleh siswa dalam menemukan kata-kata kunci dan memahami maknanya. Dengan demikian terjadi meaningful learning, siswa dapat menyampaikan kembali konsep-konsep kunci pengetahuan IPA setelah dua minggu pembelajaran meskipun pengalaman belajar yang belum terbiasa oleh mereka. </w:t>
      </w:r>
      <w:r>
        <w:rPr>
          <w:rFonts w:ascii="Georgia" w:hAnsi="Georgia" w:cs="Georgia"/>
          <w:sz w:val="24"/>
          <w:szCs w:val="24"/>
          <w:lang w:val="en-US"/>
        </w:rPr>
        <w:t>Temuan ini bisa dilihat pada hasil pretest dengan ra-rata skor yaitu</w:t>
      </w:r>
      <w:r>
        <w:rPr>
          <w:rFonts w:ascii="Georgia" w:hAnsi="Georgia" w:cs="Georgia"/>
          <w:sz w:val="24"/>
          <w:szCs w:val="24"/>
        </w:rPr>
        <w:t xml:space="preserve"> 56,1. Nilai ini didapat dari hasil siswa pada saat melakukan tes pertama (pre tes) dimana siswa belum mendapatkan perlakuan belajar dengan metode pembelajaran reading to learn berbasis HOTS literacy. Setelah siswa mendapatkan perlakukan maka hasil akhir atau post tes nya menigkat sedang dengan nilai rerata 71,9.</w:t>
      </w:r>
    </w:p>
    <w:p w14:paraId="19BA8965" w14:textId="77777777" w:rsidR="00DE1766" w:rsidRDefault="00DE1766" w:rsidP="00DE1766">
      <w:pPr>
        <w:spacing w:after="0" w:line="240" w:lineRule="auto"/>
        <w:jc w:val="both"/>
        <w:rPr>
          <w:rFonts w:ascii="Georgia" w:hAnsi="Georgia" w:cs="Georgia"/>
          <w:b/>
          <w:bCs/>
          <w:sz w:val="24"/>
          <w:szCs w:val="24"/>
          <w:lang w:val="en-US"/>
        </w:rPr>
      </w:pPr>
    </w:p>
    <w:p w14:paraId="2435B9D1" w14:textId="77777777" w:rsidR="00DE1766" w:rsidRDefault="00DE1766" w:rsidP="00DE1766">
      <w:pPr>
        <w:spacing w:after="0" w:line="360" w:lineRule="auto"/>
        <w:jc w:val="both"/>
        <w:rPr>
          <w:rFonts w:ascii="Georgia" w:eastAsia="Arial" w:hAnsi="Georgia" w:cs="Times New Roman"/>
          <w:b/>
        </w:rPr>
      </w:pPr>
      <w:r>
        <w:rPr>
          <w:rFonts w:ascii="Georgia" w:eastAsia="Arial" w:hAnsi="Georgia" w:cs="Times New Roman"/>
          <w:b/>
          <w:lang w:val="en-US"/>
        </w:rPr>
        <w:t>SIMPULAN</w:t>
      </w:r>
      <w:r>
        <w:rPr>
          <w:rFonts w:ascii="Georgia" w:eastAsia="Arial" w:hAnsi="Georgia" w:cs="Times New Roman"/>
          <w:b/>
        </w:rPr>
        <w:t xml:space="preserve"> </w:t>
      </w:r>
    </w:p>
    <w:p w14:paraId="3C263D66" w14:textId="4F7F472A" w:rsidR="00DE1766" w:rsidRPr="00A017DF" w:rsidRDefault="00DE1766" w:rsidP="00DE1766">
      <w:pPr>
        <w:pStyle w:val="BodyText"/>
        <w:spacing w:line="240" w:lineRule="auto"/>
        <w:ind w:right="137" w:firstLine="720"/>
        <w:jc w:val="both"/>
        <w:rPr>
          <w:rFonts w:ascii="Georgia" w:hAnsi="Georgia" w:cs="Georgia"/>
          <w:sz w:val="24"/>
          <w:szCs w:val="24"/>
        </w:rPr>
      </w:pPr>
      <w:r w:rsidRPr="00A017DF">
        <w:rPr>
          <w:rFonts w:ascii="Georgia" w:eastAsia="Arial" w:hAnsi="Georgia" w:cs="Times New Roman"/>
          <w:sz w:val="24"/>
          <w:szCs w:val="24"/>
          <w:lang w:val="en-US" w:eastAsia="en-US"/>
        </w:rPr>
        <w:t xml:space="preserve">Sangat bagus untuk meningkatkan kompetensi siswa ketika menyelesaikan masalah dan menyikapi isu yang ada. Berdasarkan hasil penelitian terbukti bahwa berhasil merubah dan meningkatkan kompetensinya. </w:t>
      </w:r>
      <w:r w:rsidRPr="00A017DF">
        <w:rPr>
          <w:rFonts w:ascii="Georgia" w:hAnsi="Georgia" w:cs="Georgia"/>
          <w:sz w:val="24"/>
          <w:szCs w:val="24"/>
        </w:rPr>
        <w:t xml:space="preserve">Temuan penelitian adalah bahwa </w:t>
      </w:r>
      <w:r w:rsidR="000B6BC2">
        <w:rPr>
          <w:rFonts w:ascii="Georgia" w:hAnsi="Georgia" w:cs="Georgia"/>
          <w:sz w:val="24"/>
          <w:szCs w:val="24"/>
        </w:rPr>
        <w:t xml:space="preserve">kemajuan belajar </w:t>
      </w:r>
      <w:r w:rsidRPr="00A017DF">
        <w:rPr>
          <w:rFonts w:ascii="Georgia" w:hAnsi="Georgia" w:cs="Georgia"/>
          <w:sz w:val="24"/>
          <w:szCs w:val="24"/>
        </w:rPr>
        <w:t>siswa</w:t>
      </w:r>
      <w:r w:rsidR="000B6BC2">
        <w:rPr>
          <w:rFonts w:ascii="Georgia" w:hAnsi="Georgia" w:cs="Georgia"/>
          <w:sz w:val="24"/>
          <w:szCs w:val="24"/>
        </w:rPr>
        <w:t xml:space="preserve"> dengan pembelajaran hots literasi menggunakan R2L model mampu memperlihatkan perkembangan sikap berpikir ilmiah yang dilihat dari dari data peningkatan skor rata-rata pretes ke postes sebesar 15.8 point dan berada pada kategori N-gain kriteria sedang. Hal ini menunjukkan bahwa pembelajaran hots literasi jika diimplementasikan secara berkesinambunagn akan memberikan perubahan karakter generasi yang lebih berkualitas. Dengan terlatihnya kemampuan berpikir tingkat tinggi dan terbiasa membaca dan mengolah informasi dengan baik tentunya </w:t>
      </w:r>
      <w:r w:rsidR="00AC4550">
        <w:rPr>
          <w:rFonts w:ascii="Georgia" w:hAnsi="Georgia" w:cs="Georgia"/>
          <w:sz w:val="24"/>
          <w:szCs w:val="24"/>
        </w:rPr>
        <w:t xml:space="preserve">akan banyak bermunculan manusia yang inovatif, kreatif, dan kritis serta mampu mengambil keputusan dengan bijak. </w:t>
      </w:r>
      <w:r w:rsidRPr="00A017DF">
        <w:rPr>
          <w:rFonts w:ascii="Georgia" w:hAnsi="Georgia" w:cs="Georgia"/>
          <w:sz w:val="24"/>
          <w:szCs w:val="24"/>
        </w:rPr>
        <w:t>Dengan demikian dapat disimpulkan bahwa implementasi pembelajaran IPA di sekolah harus lebih bermakna bagi siswa agar mereka mampu memiliki kemampuan literasi yang lebih tinggi khususnya literasi sains.  Hal ini dapat dicapai dengan menerapkan pembelajaran yang bersifat holistik dan integratif dalam pembelajaran IPA.</w:t>
      </w:r>
    </w:p>
    <w:p w14:paraId="220E4DEB" w14:textId="77777777" w:rsidR="00DE1766" w:rsidRDefault="00DE1766" w:rsidP="00DE1766">
      <w:pPr>
        <w:spacing w:after="0"/>
        <w:ind w:firstLine="720"/>
        <w:jc w:val="both"/>
        <w:rPr>
          <w:rFonts w:ascii="Georgia" w:eastAsia="Arial" w:hAnsi="Georgia" w:cs="Times New Roman"/>
          <w:sz w:val="24"/>
          <w:szCs w:val="24"/>
          <w:lang w:val="en-US" w:eastAsia="en-US"/>
        </w:rPr>
      </w:pPr>
    </w:p>
    <w:p w14:paraId="19CFFE60" w14:textId="77777777" w:rsidR="00DE1766" w:rsidRDefault="00DE1766" w:rsidP="00DE1766">
      <w:pPr>
        <w:jc w:val="both"/>
        <w:rPr>
          <w:rFonts w:ascii="Georgia" w:hAnsi="Georgia" w:cs="Georgia"/>
          <w:b/>
          <w:sz w:val="24"/>
          <w:szCs w:val="24"/>
        </w:rPr>
      </w:pPr>
      <w:r>
        <w:rPr>
          <w:rFonts w:ascii="Georgia" w:hAnsi="Georgia" w:cs="Georgia"/>
          <w:b/>
          <w:sz w:val="24"/>
          <w:szCs w:val="24"/>
        </w:rPr>
        <w:t>Ucapan Terima Kasih</w:t>
      </w:r>
    </w:p>
    <w:p w14:paraId="5B5E5FB9" w14:textId="77777777" w:rsidR="00DE1766" w:rsidRDefault="00DE1766" w:rsidP="00DE1766">
      <w:pPr>
        <w:spacing w:after="0"/>
        <w:ind w:firstLine="567"/>
        <w:jc w:val="both"/>
        <w:rPr>
          <w:rFonts w:ascii="Georgia" w:eastAsia="Arial" w:hAnsi="Georgia" w:cs="Georgia"/>
          <w:sz w:val="24"/>
          <w:szCs w:val="24"/>
          <w:lang w:val="en-US" w:eastAsia="en-US"/>
        </w:rPr>
      </w:pPr>
      <w:r>
        <w:rPr>
          <w:rFonts w:ascii="Georgia" w:hAnsi="Georgia" w:cs="Georgia"/>
          <w:sz w:val="24"/>
          <w:szCs w:val="24"/>
        </w:rPr>
        <w:t xml:space="preserve">Karya ilmiah ini bisa diselesaikan dengan baik berkat adanya bantuan kerjasama dari pihak-pihak yang terlibat baik dari unsur mahasiswa, guru, dan siswa-siswa di SMPN 6 Padang Panjang, serta pimpinan Universitas Negeri Padang. Terima kasih yang sebesar-besarnya kami ucapkan kepada Bapak Rektor dan Wakil Rektor Bidang Akademik serta Tim Revitalisasi LPTK Indonesia yang telah mendorong secara intensif dan memberikan bantuan dana untuk terselenggaranya penelitian terkait pembelajaran HOTS Literasi. </w:t>
      </w:r>
    </w:p>
    <w:p w14:paraId="4E8B148C" w14:textId="77777777" w:rsidR="00DE1766" w:rsidRDefault="00DE1766" w:rsidP="00DE1766">
      <w:pPr>
        <w:spacing w:after="0" w:line="240" w:lineRule="auto"/>
        <w:jc w:val="both"/>
        <w:rPr>
          <w:rFonts w:ascii="Georgia" w:eastAsia="Times New Roman" w:hAnsi="Georgia" w:cs="Times New Roman"/>
          <w:b/>
        </w:rPr>
      </w:pPr>
    </w:p>
    <w:p w14:paraId="48A01E9E" w14:textId="77777777" w:rsidR="00DE1766" w:rsidRDefault="00DE1766" w:rsidP="00DE1766">
      <w:pPr>
        <w:spacing w:after="0" w:line="360" w:lineRule="auto"/>
        <w:jc w:val="both"/>
        <w:rPr>
          <w:rFonts w:ascii="Georgia" w:eastAsia="Arial" w:hAnsi="Georgia" w:cs="Times New Roman"/>
          <w:b/>
          <w:lang w:val="en-US"/>
        </w:rPr>
      </w:pPr>
      <w:r>
        <w:rPr>
          <w:rFonts w:ascii="Georgia" w:eastAsia="Arial" w:hAnsi="Georgia" w:cs="Times New Roman"/>
          <w:b/>
          <w:lang w:val="en-US"/>
        </w:rPr>
        <w:t>DAFTAR PUSTAKA</w:t>
      </w:r>
    </w:p>
    <w:p w14:paraId="41C3727C" w14:textId="77777777" w:rsidR="00DE1766" w:rsidRDefault="00DE1766" w:rsidP="00DE1766">
      <w:pPr>
        <w:ind w:left="620" w:hanging="620"/>
        <w:jc w:val="both"/>
        <w:rPr>
          <w:rFonts w:ascii="Georgia" w:hAnsi="Georgia" w:cs="Georgia"/>
          <w:sz w:val="24"/>
          <w:szCs w:val="24"/>
        </w:rPr>
      </w:pPr>
      <w:r>
        <w:rPr>
          <w:rFonts w:ascii="Georgia" w:hAnsi="Georgia" w:cs="Georgia"/>
          <w:sz w:val="24"/>
          <w:szCs w:val="24"/>
        </w:rPr>
        <w:t xml:space="preserve">Abidin,Y. (2014). </w:t>
      </w:r>
      <w:r>
        <w:rPr>
          <w:rFonts w:ascii="Georgia" w:hAnsi="Georgia" w:cs="Georgia"/>
          <w:i/>
          <w:sz w:val="24"/>
          <w:szCs w:val="24"/>
        </w:rPr>
        <w:t>Desain Sistem Pembelajaran Dalam Konteks Kurikulum 2013</w:t>
      </w:r>
      <w:r>
        <w:rPr>
          <w:rFonts w:ascii="Georgia" w:hAnsi="Georgia" w:cs="Georgia"/>
          <w:sz w:val="24"/>
          <w:szCs w:val="24"/>
        </w:rPr>
        <w:t>. Bandung: PT. Refika Aditama.</w:t>
      </w:r>
    </w:p>
    <w:p w14:paraId="020BC5C9" w14:textId="7ED1330D" w:rsidR="00DE1766" w:rsidRDefault="00DE1766" w:rsidP="00DE1766">
      <w:pPr>
        <w:pStyle w:val="BodyText"/>
        <w:ind w:left="620" w:hanging="620"/>
        <w:jc w:val="both"/>
        <w:rPr>
          <w:rFonts w:ascii="Georgia" w:hAnsi="Georgia" w:cs="Georgia"/>
          <w:sz w:val="24"/>
          <w:szCs w:val="24"/>
        </w:rPr>
      </w:pPr>
      <w:r>
        <w:rPr>
          <w:rFonts w:ascii="Georgia" w:hAnsi="Georgia" w:cs="Georgia"/>
          <w:sz w:val="24"/>
          <w:szCs w:val="24"/>
        </w:rPr>
        <w:lastRenderedPageBreak/>
        <w:t xml:space="preserve">Agustiani,E.D., Rustaman,N., &amp;Wulan,A.R. (2020). Elementary School Teachers’ Scientific Competence And Their Teaching Experiences. </w:t>
      </w:r>
      <w:r>
        <w:rPr>
          <w:rFonts w:ascii="Georgia" w:hAnsi="Georgia" w:cs="Georgia"/>
          <w:i/>
          <w:sz w:val="24"/>
          <w:szCs w:val="24"/>
        </w:rPr>
        <w:t>Jurnal Basicedu</w:t>
      </w:r>
      <w:r>
        <w:rPr>
          <w:rFonts w:ascii="Georgia" w:hAnsi="Georgia" w:cs="Georgia"/>
          <w:sz w:val="24"/>
          <w:szCs w:val="24"/>
        </w:rPr>
        <w:t xml:space="preserve">, </w:t>
      </w:r>
      <w:r>
        <w:rPr>
          <w:rFonts w:ascii="Georgia" w:hAnsi="Georgia" w:cs="Georgia"/>
          <w:i/>
          <w:sz w:val="24"/>
          <w:szCs w:val="24"/>
        </w:rPr>
        <w:t>4</w:t>
      </w:r>
      <w:r>
        <w:rPr>
          <w:rFonts w:ascii="Georgia" w:hAnsi="Georgia" w:cs="Georgia"/>
          <w:sz w:val="24"/>
          <w:szCs w:val="24"/>
        </w:rPr>
        <w:t xml:space="preserve">(2), 306–313. </w:t>
      </w:r>
      <w:hyperlink r:id="rId17" w:history="1">
        <w:r w:rsidR="00537225" w:rsidRPr="003300E8">
          <w:rPr>
            <w:rStyle w:val="Hyperlink"/>
            <w:rFonts w:ascii="Georgia" w:hAnsi="Georgia" w:cs="Georgia"/>
            <w:sz w:val="24"/>
            <w:szCs w:val="24"/>
          </w:rPr>
          <w:t>Https://Doi.Org/10.31004/Basicedu.V4i2.328</w:t>
        </w:r>
      </w:hyperlink>
    </w:p>
    <w:p w14:paraId="0F941097" w14:textId="482F46EA" w:rsidR="00537225" w:rsidRDefault="00537225" w:rsidP="00DE1766">
      <w:pPr>
        <w:pStyle w:val="BodyText"/>
        <w:ind w:left="620" w:hanging="620"/>
        <w:jc w:val="both"/>
        <w:rPr>
          <w:rFonts w:ascii="Cambria" w:hAnsi="Cambria" w:cs="Arial"/>
          <w:color w:val="000000" w:themeColor="text1"/>
          <w:sz w:val="24"/>
          <w:szCs w:val="24"/>
          <w:shd w:val="clear" w:color="auto" w:fill="FFFFFF"/>
        </w:rPr>
      </w:pPr>
      <w:r w:rsidRPr="00537225">
        <w:rPr>
          <w:rFonts w:ascii="Cambria" w:hAnsi="Cambria" w:cs="Arial"/>
          <w:color w:val="000000" w:themeColor="text1"/>
          <w:sz w:val="24"/>
          <w:szCs w:val="24"/>
          <w:shd w:val="clear" w:color="auto" w:fill="FFFFFF"/>
        </w:rPr>
        <w:t>Agustin, A. R. (2021, March). A Quantitative Analysis of Indonesian Junior High School Science Textbooks for Scientific Literacy Themes. In </w:t>
      </w:r>
      <w:r w:rsidRPr="00537225">
        <w:rPr>
          <w:rFonts w:ascii="Cambria" w:hAnsi="Cambria" w:cs="Arial"/>
          <w:i/>
          <w:iCs/>
          <w:color w:val="000000" w:themeColor="text1"/>
          <w:sz w:val="24"/>
          <w:szCs w:val="24"/>
          <w:shd w:val="clear" w:color="auto" w:fill="FFFFFF"/>
        </w:rPr>
        <w:t>6th International Seminar on Science Education (ISSE 2020)</w:t>
      </w:r>
      <w:r w:rsidRPr="00537225">
        <w:rPr>
          <w:rFonts w:ascii="Cambria" w:hAnsi="Cambria" w:cs="Arial"/>
          <w:color w:val="000000" w:themeColor="text1"/>
          <w:sz w:val="24"/>
          <w:szCs w:val="24"/>
          <w:shd w:val="clear" w:color="auto" w:fill="FFFFFF"/>
        </w:rPr>
        <w:t> (pp. 752-761). Atlantis Press.</w:t>
      </w:r>
    </w:p>
    <w:p w14:paraId="58C047FD" w14:textId="4BBDE1ED" w:rsidR="002E01CD" w:rsidRPr="002E01CD" w:rsidRDefault="002E01CD" w:rsidP="00DE1766">
      <w:pPr>
        <w:pStyle w:val="BodyText"/>
        <w:ind w:left="620" w:hanging="620"/>
        <w:jc w:val="both"/>
        <w:rPr>
          <w:rFonts w:ascii="Cambria" w:hAnsi="Cambria" w:cs="Georgia"/>
          <w:color w:val="000000" w:themeColor="text1"/>
          <w:sz w:val="24"/>
          <w:szCs w:val="24"/>
        </w:rPr>
      </w:pPr>
      <w:r w:rsidRPr="002E01CD">
        <w:rPr>
          <w:rFonts w:ascii="Cambria" w:hAnsi="Cambria" w:cs="Arial"/>
          <w:color w:val="000000" w:themeColor="text1"/>
          <w:sz w:val="24"/>
          <w:szCs w:val="24"/>
          <w:shd w:val="clear" w:color="auto" w:fill="FFFFFF"/>
        </w:rPr>
        <w:t>Amini, S., &amp; Sinaga, P. (2021, March). Inventory of scientific literacy ability of junior high school students based on the evaluation of PISA framework competency criteria. In </w:t>
      </w:r>
      <w:r w:rsidRPr="002E01CD">
        <w:rPr>
          <w:rFonts w:ascii="Cambria" w:hAnsi="Cambria" w:cs="Arial"/>
          <w:i/>
          <w:iCs/>
          <w:color w:val="000000" w:themeColor="text1"/>
          <w:sz w:val="24"/>
          <w:szCs w:val="24"/>
          <w:shd w:val="clear" w:color="auto" w:fill="FFFFFF"/>
        </w:rPr>
        <w:t>Journal of Physics: Conference Series</w:t>
      </w:r>
      <w:r w:rsidRPr="002E01CD">
        <w:rPr>
          <w:rFonts w:ascii="Cambria" w:hAnsi="Cambria" w:cs="Arial"/>
          <w:color w:val="000000" w:themeColor="text1"/>
          <w:sz w:val="24"/>
          <w:szCs w:val="24"/>
          <w:shd w:val="clear" w:color="auto" w:fill="FFFFFF"/>
        </w:rPr>
        <w:t> (Vol. 1806, No. 1, p. 012017). IOP Publishing.</w:t>
      </w:r>
    </w:p>
    <w:p w14:paraId="18AF4F1E" w14:textId="77777777" w:rsidR="00DE1766" w:rsidRDefault="00DE1766" w:rsidP="00DE1766">
      <w:pPr>
        <w:ind w:left="620" w:hanging="620"/>
        <w:jc w:val="both"/>
        <w:rPr>
          <w:rFonts w:ascii="Georgia" w:hAnsi="Georgia" w:cs="Georgia"/>
          <w:sz w:val="24"/>
          <w:szCs w:val="24"/>
        </w:rPr>
      </w:pPr>
      <w:r>
        <w:rPr>
          <w:rFonts w:ascii="Georgia" w:hAnsi="Georgia" w:cs="Georgia"/>
          <w:sz w:val="24"/>
          <w:szCs w:val="24"/>
        </w:rPr>
        <w:t xml:space="preserve">Arikunto,S. (2009). </w:t>
      </w:r>
      <w:r>
        <w:rPr>
          <w:rFonts w:ascii="Georgia" w:hAnsi="Georgia" w:cs="Georgia"/>
          <w:i/>
          <w:sz w:val="24"/>
          <w:szCs w:val="24"/>
        </w:rPr>
        <w:t>Dasar-Dasar Evaluasi Pendidikan</w:t>
      </w:r>
      <w:r>
        <w:rPr>
          <w:rFonts w:ascii="Georgia" w:hAnsi="Georgia" w:cs="Georgia"/>
          <w:sz w:val="24"/>
          <w:szCs w:val="24"/>
        </w:rPr>
        <w:t xml:space="preserve">. Jakarta: Bumi Aksara. Bermawi Munthe. (2009). Desain Pembelajaran. </w:t>
      </w:r>
      <w:r>
        <w:rPr>
          <w:rFonts w:ascii="Georgia" w:hAnsi="Georgia" w:cs="Georgia"/>
          <w:i/>
          <w:sz w:val="24"/>
          <w:szCs w:val="24"/>
        </w:rPr>
        <w:t>Yogyakarta: Pustaka Insan Madani</w:t>
      </w:r>
      <w:r>
        <w:rPr>
          <w:rFonts w:ascii="Georgia" w:hAnsi="Georgia" w:cs="Georgia"/>
          <w:sz w:val="24"/>
          <w:szCs w:val="24"/>
        </w:rPr>
        <w:t>.</w:t>
      </w:r>
    </w:p>
    <w:p w14:paraId="187AF3FE" w14:textId="77777777" w:rsidR="00DE1766" w:rsidRDefault="00DE1766" w:rsidP="00DE1766">
      <w:pPr>
        <w:ind w:left="620" w:hanging="620"/>
        <w:rPr>
          <w:rFonts w:ascii="Georgia" w:hAnsi="Georgia" w:cs="Georgia"/>
          <w:sz w:val="24"/>
          <w:szCs w:val="24"/>
        </w:rPr>
      </w:pPr>
      <w:r>
        <w:rPr>
          <w:rFonts w:ascii="Georgia" w:hAnsi="Georgia" w:cs="Georgia"/>
          <w:sz w:val="24"/>
          <w:szCs w:val="24"/>
        </w:rPr>
        <w:t>Bybee,R.,Et Al. (</w:t>
      </w:r>
      <w:r>
        <w:rPr>
          <w:rFonts w:ascii="Georgia" w:hAnsi="Georgia" w:cs="Georgia"/>
          <w:sz w:val="24"/>
          <w:szCs w:val="24"/>
          <w:lang w:val="en-US"/>
        </w:rPr>
        <w:t>2016</w:t>
      </w:r>
      <w:r>
        <w:rPr>
          <w:rFonts w:ascii="Georgia" w:hAnsi="Georgia" w:cs="Georgia"/>
          <w:sz w:val="24"/>
          <w:szCs w:val="24"/>
        </w:rPr>
        <w:t xml:space="preserve">). PISA 2006: An Assessment Of Scientific Literacy. </w:t>
      </w:r>
      <w:r>
        <w:rPr>
          <w:rFonts w:ascii="Georgia" w:hAnsi="Georgia" w:cs="Georgia"/>
          <w:i/>
          <w:sz w:val="24"/>
          <w:szCs w:val="24"/>
        </w:rPr>
        <w:t>Journal Of Research In Science Teaching</w:t>
      </w:r>
      <w:r>
        <w:rPr>
          <w:rFonts w:ascii="Georgia" w:hAnsi="Georgia" w:cs="Georgia"/>
          <w:sz w:val="24"/>
          <w:szCs w:val="24"/>
        </w:rPr>
        <w:t xml:space="preserve">, </w:t>
      </w:r>
      <w:r>
        <w:rPr>
          <w:rFonts w:ascii="Georgia" w:hAnsi="Georgia" w:cs="Georgia"/>
          <w:i/>
          <w:sz w:val="24"/>
          <w:szCs w:val="24"/>
        </w:rPr>
        <w:t>46</w:t>
      </w:r>
      <w:r>
        <w:rPr>
          <w:rFonts w:ascii="Georgia" w:hAnsi="Georgia" w:cs="Georgia"/>
          <w:sz w:val="24"/>
          <w:szCs w:val="24"/>
        </w:rPr>
        <w:t>((8)), 865 – 883.</w:t>
      </w:r>
    </w:p>
    <w:p w14:paraId="3FEF0355" w14:textId="77777777" w:rsidR="00DE1766" w:rsidRDefault="00DE1766" w:rsidP="00DE1766">
      <w:pPr>
        <w:ind w:left="620" w:hanging="620"/>
        <w:rPr>
          <w:rFonts w:ascii="Georgia" w:hAnsi="Georgia" w:cs="Georgia"/>
          <w:sz w:val="24"/>
          <w:szCs w:val="24"/>
        </w:rPr>
      </w:pPr>
      <w:r>
        <w:rPr>
          <w:rFonts w:ascii="Georgia" w:hAnsi="Georgia" w:cs="Georgia"/>
          <w:sz w:val="24"/>
          <w:szCs w:val="24"/>
        </w:rPr>
        <w:t xml:space="preserve">Deswari,N. (2015). Membangun Imajinasi Dan Kreativitas Anak Melalui Literasi. In </w:t>
      </w:r>
      <w:r>
        <w:rPr>
          <w:rFonts w:ascii="Georgia" w:hAnsi="Georgia" w:cs="Georgia"/>
          <w:i/>
          <w:sz w:val="24"/>
          <w:szCs w:val="24"/>
        </w:rPr>
        <w:t>Membangun Imajinasi Dan Kreativitas Anak Melalui Literasi</w:t>
      </w:r>
      <w:r>
        <w:rPr>
          <w:rFonts w:ascii="Georgia" w:hAnsi="Georgia" w:cs="Georgia"/>
          <w:sz w:val="24"/>
          <w:szCs w:val="24"/>
        </w:rPr>
        <w:t>.</w:t>
      </w:r>
    </w:p>
    <w:p w14:paraId="4F5FA639" w14:textId="77777777" w:rsidR="00DE1766" w:rsidRDefault="00DE1766" w:rsidP="00DE1766">
      <w:pPr>
        <w:pStyle w:val="BodyText"/>
        <w:ind w:left="620" w:hanging="620"/>
        <w:rPr>
          <w:rFonts w:ascii="Georgia" w:hAnsi="Georgia" w:cs="Georgia"/>
          <w:sz w:val="24"/>
          <w:szCs w:val="24"/>
        </w:rPr>
      </w:pPr>
      <w:r>
        <w:rPr>
          <w:rFonts w:ascii="Georgia" w:hAnsi="Georgia" w:cs="Georgia"/>
          <w:sz w:val="24"/>
          <w:szCs w:val="24"/>
        </w:rPr>
        <w:t>Fitria,Y. (2014). Refleksi Pemetaan Pemahaman Calon Guru SD Tentang Integrated Sains Learning.</w:t>
      </w:r>
      <w:r>
        <w:rPr>
          <w:rFonts w:ascii="Georgia" w:hAnsi="Georgia" w:cs="Georgia"/>
          <w:i/>
          <w:sz w:val="24"/>
          <w:szCs w:val="24"/>
        </w:rPr>
        <w:t>Pedagogi</w:t>
      </w:r>
      <w:r>
        <w:rPr>
          <w:rFonts w:ascii="Georgia" w:hAnsi="Georgia" w:cs="Georgia"/>
          <w:sz w:val="24"/>
          <w:szCs w:val="24"/>
        </w:rPr>
        <w:t xml:space="preserve">, </w:t>
      </w:r>
      <w:r>
        <w:rPr>
          <w:rFonts w:ascii="Georgia" w:hAnsi="Georgia" w:cs="Georgia"/>
          <w:i/>
          <w:sz w:val="24"/>
          <w:szCs w:val="24"/>
        </w:rPr>
        <w:t>XIV</w:t>
      </w:r>
      <w:r>
        <w:rPr>
          <w:rFonts w:ascii="Georgia" w:hAnsi="Georgia" w:cs="Georgia"/>
          <w:sz w:val="24"/>
          <w:szCs w:val="24"/>
        </w:rPr>
        <w:t>(2), 82–87.</w:t>
      </w:r>
    </w:p>
    <w:p w14:paraId="6FD8F4CD" w14:textId="2F568934" w:rsidR="00F31B6F" w:rsidRPr="00DC2174" w:rsidRDefault="00DE1766" w:rsidP="00DC2174">
      <w:pPr>
        <w:ind w:left="620" w:hanging="620"/>
        <w:jc w:val="both"/>
        <w:rPr>
          <w:rFonts w:ascii="Georgia" w:hAnsi="Georgia" w:cs="Georgia"/>
          <w:sz w:val="24"/>
          <w:szCs w:val="24"/>
        </w:rPr>
      </w:pPr>
      <w:r>
        <w:rPr>
          <w:rFonts w:ascii="Georgia" w:hAnsi="Georgia" w:cs="Georgia"/>
          <w:sz w:val="24"/>
          <w:szCs w:val="24"/>
        </w:rPr>
        <w:t xml:space="preserve">Fitria,Y. (2017). Efektivitas Capaian Kompetensi Belajar Siswa Dalam Pembelajaran Sains Di  Sekolah Dasar. </w:t>
      </w:r>
      <w:r>
        <w:rPr>
          <w:rFonts w:ascii="Georgia" w:hAnsi="Georgia" w:cs="Georgia"/>
          <w:i/>
          <w:sz w:val="24"/>
          <w:szCs w:val="24"/>
        </w:rPr>
        <w:t>Jurnal Inovasi Pendidikan Dan Pembelajaran Sekolah Dasar</w:t>
      </w:r>
      <w:r>
        <w:rPr>
          <w:rFonts w:ascii="Georgia" w:hAnsi="Georgia" w:cs="Georgia"/>
          <w:sz w:val="24"/>
          <w:szCs w:val="24"/>
        </w:rPr>
        <w:t xml:space="preserve">, </w:t>
      </w:r>
      <w:r>
        <w:rPr>
          <w:rFonts w:ascii="Georgia" w:hAnsi="Georgia" w:cs="Georgia"/>
          <w:i/>
          <w:sz w:val="24"/>
          <w:szCs w:val="24"/>
        </w:rPr>
        <w:t>1</w:t>
      </w:r>
      <w:r>
        <w:rPr>
          <w:rFonts w:ascii="Georgia" w:hAnsi="Georgia" w:cs="Georgia"/>
          <w:sz w:val="24"/>
          <w:szCs w:val="24"/>
        </w:rPr>
        <w:t>(2). Https://Doi.Org/10.24036/Jippsd.V1i2.8605</w:t>
      </w:r>
      <w:r w:rsidR="00F31B6F" w:rsidRPr="00F31B6F">
        <w:rPr>
          <w:rFonts w:ascii="Cambria" w:hAnsi="Cambria" w:cs="Arial"/>
          <w:color w:val="000000" w:themeColor="text1"/>
          <w:sz w:val="24"/>
          <w:szCs w:val="24"/>
          <w:shd w:val="clear" w:color="auto" w:fill="FFFFFF"/>
        </w:rPr>
        <w:t>Gunawan, G., Jufri, A. W., Nisrina, N., Al-Idrus, A., Ramdani, A., &amp; Harjono, A. (2021, February). Guided inquiry blended learning tools (GI-BL) for school magnetic matter in junior high school to improve students’ scientific literacy. In </w:t>
      </w:r>
      <w:r w:rsidR="00F31B6F" w:rsidRPr="00F31B6F">
        <w:rPr>
          <w:rFonts w:ascii="Cambria" w:hAnsi="Cambria" w:cs="Arial"/>
          <w:i/>
          <w:iCs/>
          <w:color w:val="000000" w:themeColor="text1"/>
          <w:sz w:val="24"/>
          <w:szCs w:val="24"/>
          <w:shd w:val="clear" w:color="auto" w:fill="FFFFFF"/>
        </w:rPr>
        <w:t>Journal of Physics: Conference Series</w:t>
      </w:r>
      <w:r w:rsidR="00F31B6F" w:rsidRPr="00F31B6F">
        <w:rPr>
          <w:rFonts w:ascii="Cambria" w:hAnsi="Cambria" w:cs="Arial"/>
          <w:color w:val="000000" w:themeColor="text1"/>
          <w:sz w:val="24"/>
          <w:szCs w:val="24"/>
          <w:shd w:val="clear" w:color="auto" w:fill="FFFFFF"/>
        </w:rPr>
        <w:t> (Vol. 1747, No. 1, p. 012034). IOP Publishing.</w:t>
      </w:r>
    </w:p>
    <w:p w14:paraId="75CD6FC4" w14:textId="77777777" w:rsidR="00DE1766" w:rsidRDefault="00DE1766" w:rsidP="00DE1766">
      <w:pPr>
        <w:pStyle w:val="BodyText"/>
        <w:ind w:left="620" w:hanging="620"/>
        <w:jc w:val="both"/>
        <w:rPr>
          <w:rFonts w:ascii="Georgia" w:hAnsi="Georgia" w:cs="Georgia"/>
          <w:sz w:val="24"/>
          <w:szCs w:val="24"/>
        </w:rPr>
      </w:pPr>
      <w:r>
        <w:rPr>
          <w:rFonts w:ascii="Georgia" w:hAnsi="Georgia" w:cs="Georgia"/>
          <w:sz w:val="24"/>
          <w:szCs w:val="24"/>
        </w:rPr>
        <w:t xml:space="preserve">Huryah,F., Sumarmin, R., &amp; Effendi, J. (2017). Analisis Capaian Literasi Sains Biologi Siswa Sma Kelas X Sekota Padang. </w:t>
      </w:r>
      <w:r>
        <w:rPr>
          <w:rFonts w:ascii="Georgia" w:hAnsi="Georgia" w:cs="Georgia"/>
          <w:i/>
          <w:sz w:val="24"/>
          <w:szCs w:val="24"/>
        </w:rPr>
        <w:t>Jurnal Eksakta Pendidikan (Jep)</w:t>
      </w:r>
      <w:r>
        <w:rPr>
          <w:rFonts w:ascii="Georgia" w:hAnsi="Georgia" w:cs="Georgia"/>
          <w:sz w:val="24"/>
          <w:szCs w:val="24"/>
        </w:rPr>
        <w:t xml:space="preserve">, </w:t>
      </w:r>
      <w:r>
        <w:rPr>
          <w:rFonts w:ascii="Georgia" w:hAnsi="Georgia" w:cs="Georgia"/>
          <w:i/>
          <w:sz w:val="24"/>
          <w:szCs w:val="24"/>
        </w:rPr>
        <w:t>1</w:t>
      </w:r>
      <w:r>
        <w:rPr>
          <w:rFonts w:ascii="Georgia" w:hAnsi="Georgia" w:cs="Georgia"/>
          <w:sz w:val="24"/>
          <w:szCs w:val="24"/>
        </w:rPr>
        <w:t>(2), 72. Https://Doi.Org/10.24036/Jep.V1i2.70</w:t>
      </w:r>
    </w:p>
    <w:p w14:paraId="6545A930" w14:textId="77777777" w:rsidR="00DE1766" w:rsidRDefault="00DE1766" w:rsidP="00DE1766">
      <w:pPr>
        <w:ind w:left="620" w:hanging="620"/>
        <w:jc w:val="both"/>
        <w:rPr>
          <w:rFonts w:ascii="Georgia" w:hAnsi="Georgia" w:cs="Georgia"/>
          <w:sz w:val="24"/>
          <w:szCs w:val="24"/>
        </w:rPr>
      </w:pPr>
      <w:r>
        <w:rPr>
          <w:rFonts w:ascii="Georgia" w:hAnsi="Georgia" w:cs="Georgia"/>
          <w:sz w:val="24"/>
          <w:szCs w:val="24"/>
        </w:rPr>
        <w:t xml:space="preserve">Ilsadiati,Dkk. (2017). Analisis Kemampuan Literasi Sains Siswa Kelas V Pada Pembelajaran IPA Di SD Negeri Unggul Lampeuneuryt Aceh Besar. </w:t>
      </w:r>
      <w:r>
        <w:rPr>
          <w:rFonts w:ascii="Georgia" w:hAnsi="Georgia" w:cs="Georgia"/>
          <w:i/>
          <w:sz w:val="24"/>
          <w:szCs w:val="24"/>
        </w:rPr>
        <w:t>Jurnal Ilmiah Pendidikan Guru Sekolah Dasar</w:t>
      </w:r>
      <w:r>
        <w:rPr>
          <w:rFonts w:ascii="Georgia" w:hAnsi="Georgia" w:cs="Georgia"/>
          <w:sz w:val="24"/>
          <w:szCs w:val="24"/>
        </w:rPr>
        <w:t xml:space="preserve">, </w:t>
      </w:r>
      <w:r>
        <w:rPr>
          <w:rFonts w:ascii="Georgia" w:hAnsi="Georgia" w:cs="Georgia"/>
          <w:i/>
          <w:sz w:val="24"/>
          <w:szCs w:val="24"/>
        </w:rPr>
        <w:t>2</w:t>
      </w:r>
      <w:r>
        <w:rPr>
          <w:rFonts w:ascii="Georgia" w:hAnsi="Georgia" w:cs="Georgia"/>
          <w:sz w:val="24"/>
          <w:szCs w:val="24"/>
        </w:rPr>
        <w:t>(4), 27–35.</w:t>
      </w:r>
    </w:p>
    <w:p w14:paraId="3C78815C" w14:textId="77777777" w:rsidR="00DE1766" w:rsidRDefault="00DE1766" w:rsidP="00DE1766">
      <w:pPr>
        <w:ind w:left="620" w:hanging="620"/>
        <w:jc w:val="both"/>
        <w:rPr>
          <w:rFonts w:ascii="Georgia" w:hAnsi="Georgia" w:cs="Georgia"/>
          <w:sz w:val="24"/>
          <w:szCs w:val="24"/>
        </w:rPr>
      </w:pPr>
      <w:r>
        <w:rPr>
          <w:rFonts w:ascii="Georgia" w:hAnsi="Georgia" w:cs="Georgia"/>
          <w:sz w:val="24"/>
          <w:szCs w:val="24"/>
        </w:rPr>
        <w:t xml:space="preserve">Johnson.(2014). </w:t>
      </w:r>
      <w:r>
        <w:rPr>
          <w:rFonts w:ascii="Georgia" w:hAnsi="Georgia" w:cs="Georgia"/>
          <w:i/>
          <w:sz w:val="24"/>
          <w:szCs w:val="24"/>
        </w:rPr>
        <w:t>Contextual Teaching And Learning: Menjadikan Kegiatan Belajar Mengajar Mengasyikkan Dan Bermakna (2nd Edition Ed.)</w:t>
      </w:r>
      <w:r>
        <w:rPr>
          <w:rFonts w:ascii="Georgia" w:hAnsi="Georgia" w:cs="Georgia"/>
          <w:sz w:val="24"/>
          <w:szCs w:val="24"/>
        </w:rPr>
        <w:t>. Bandung: Kaifa.</w:t>
      </w:r>
    </w:p>
    <w:p w14:paraId="760787FA" w14:textId="77777777" w:rsidR="00DE1766" w:rsidRDefault="00DE1766" w:rsidP="00DE1766">
      <w:pPr>
        <w:ind w:left="620" w:hanging="620"/>
        <w:jc w:val="both"/>
        <w:rPr>
          <w:rFonts w:ascii="Georgia" w:hAnsi="Georgia" w:cs="Georgia"/>
          <w:sz w:val="24"/>
          <w:szCs w:val="24"/>
        </w:rPr>
      </w:pPr>
      <w:r>
        <w:rPr>
          <w:rFonts w:ascii="Georgia" w:hAnsi="Georgia" w:cs="Georgia"/>
          <w:sz w:val="24"/>
          <w:szCs w:val="24"/>
        </w:rPr>
        <w:t xml:space="preserve">Kementerian Pendidikan Dan Kebudayaan. (2017). </w:t>
      </w:r>
      <w:r>
        <w:rPr>
          <w:rFonts w:ascii="Georgia" w:hAnsi="Georgia" w:cs="Georgia"/>
          <w:i/>
          <w:sz w:val="24"/>
          <w:szCs w:val="24"/>
        </w:rPr>
        <w:t>Materi Pendukung Literasi Sains: Gerakan Literasi Nasional</w:t>
      </w:r>
      <w:r>
        <w:rPr>
          <w:rFonts w:ascii="Georgia" w:hAnsi="Georgia" w:cs="Georgia"/>
          <w:sz w:val="24"/>
          <w:szCs w:val="24"/>
        </w:rPr>
        <w:t>. Jakarta: TIM GLN Kemendikbud.</w:t>
      </w:r>
    </w:p>
    <w:p w14:paraId="6ABB534A" w14:textId="1ED4E1E5" w:rsidR="00DE1766" w:rsidRDefault="00DE1766" w:rsidP="00B610A2">
      <w:pPr>
        <w:pStyle w:val="BodyText"/>
        <w:ind w:left="620" w:hanging="620"/>
        <w:jc w:val="both"/>
        <w:rPr>
          <w:rFonts w:ascii="Georgia" w:hAnsi="Georgia" w:cs="Georgia"/>
          <w:sz w:val="24"/>
          <w:szCs w:val="24"/>
        </w:rPr>
      </w:pPr>
      <w:r>
        <w:rPr>
          <w:rFonts w:ascii="Georgia" w:hAnsi="Georgia" w:cs="Georgia"/>
          <w:sz w:val="24"/>
          <w:szCs w:val="24"/>
        </w:rPr>
        <w:t>Krathwohl, David R &amp; Anderson, L. (2010). Merlin C. Wittrock And The Revision Of Bloom’s Taxonomy.</w:t>
      </w:r>
      <w:r w:rsidR="00B610A2">
        <w:rPr>
          <w:rFonts w:ascii="Georgia" w:hAnsi="Georgia" w:cs="Georgia"/>
          <w:sz w:val="24"/>
          <w:szCs w:val="24"/>
          <w:lang w:val="en-US"/>
        </w:rPr>
        <w:t xml:space="preserve"> </w:t>
      </w:r>
      <w:r>
        <w:rPr>
          <w:rFonts w:ascii="Georgia" w:hAnsi="Georgia" w:cs="Georgia"/>
          <w:i/>
          <w:sz w:val="24"/>
          <w:szCs w:val="24"/>
        </w:rPr>
        <w:t>Educational Psychologist</w:t>
      </w:r>
      <w:r>
        <w:rPr>
          <w:rFonts w:ascii="Georgia" w:hAnsi="Georgia" w:cs="Georgia"/>
          <w:sz w:val="24"/>
          <w:szCs w:val="24"/>
        </w:rPr>
        <w:t xml:space="preserve">, </w:t>
      </w:r>
      <w:r>
        <w:rPr>
          <w:rFonts w:ascii="Georgia" w:hAnsi="Georgia" w:cs="Georgia"/>
          <w:i/>
          <w:sz w:val="24"/>
          <w:szCs w:val="24"/>
        </w:rPr>
        <w:t>45</w:t>
      </w:r>
      <w:r>
        <w:rPr>
          <w:rFonts w:ascii="Georgia" w:hAnsi="Georgia" w:cs="Georgia"/>
          <w:sz w:val="24"/>
          <w:szCs w:val="24"/>
        </w:rPr>
        <w:t>(Https://Doi.Org/10.1080/00461520903433562), 64–65.</w:t>
      </w:r>
    </w:p>
    <w:p w14:paraId="2F7739AA" w14:textId="47B063B2" w:rsidR="00DE1766" w:rsidRDefault="00DE1766" w:rsidP="00DE1766">
      <w:pPr>
        <w:ind w:left="620" w:hanging="620"/>
        <w:jc w:val="both"/>
        <w:rPr>
          <w:rFonts w:ascii="Georgia" w:hAnsi="Georgia" w:cs="Georgia"/>
          <w:sz w:val="24"/>
          <w:szCs w:val="24"/>
        </w:rPr>
      </w:pPr>
      <w:r>
        <w:rPr>
          <w:rFonts w:ascii="Georgia" w:hAnsi="Georgia" w:cs="Georgia"/>
          <w:sz w:val="24"/>
          <w:szCs w:val="24"/>
        </w:rPr>
        <w:lastRenderedPageBreak/>
        <w:t xml:space="preserve">Kuswana, W. S. (2012). </w:t>
      </w:r>
      <w:r>
        <w:rPr>
          <w:rFonts w:ascii="Georgia" w:hAnsi="Georgia" w:cs="Georgia"/>
          <w:i/>
          <w:sz w:val="24"/>
          <w:szCs w:val="24"/>
        </w:rPr>
        <w:t>Taksonomi Kognitif</w:t>
      </w:r>
      <w:r>
        <w:rPr>
          <w:rFonts w:ascii="Georgia" w:hAnsi="Georgia" w:cs="Georgia"/>
          <w:sz w:val="24"/>
          <w:szCs w:val="24"/>
        </w:rPr>
        <w:t>. Bandung: PT. Remaja Rosdakarya Offset.</w:t>
      </w:r>
    </w:p>
    <w:p w14:paraId="54ED909C" w14:textId="06EDD40F" w:rsidR="00B610A2" w:rsidRDefault="00B610A2" w:rsidP="00DE1766">
      <w:pPr>
        <w:ind w:left="620" w:hanging="620"/>
        <w:jc w:val="both"/>
        <w:rPr>
          <w:rFonts w:ascii="Cambria" w:hAnsi="Cambria" w:cs="Arial"/>
          <w:color w:val="000000" w:themeColor="text1"/>
          <w:sz w:val="24"/>
          <w:szCs w:val="24"/>
          <w:shd w:val="clear" w:color="auto" w:fill="FFFFFF"/>
        </w:rPr>
      </w:pPr>
      <w:r w:rsidRPr="00B610A2">
        <w:rPr>
          <w:rFonts w:ascii="Cambria" w:hAnsi="Cambria" w:cs="Arial"/>
          <w:color w:val="000000" w:themeColor="text1"/>
          <w:sz w:val="24"/>
          <w:szCs w:val="24"/>
          <w:shd w:val="clear" w:color="auto" w:fill="FFFFFF"/>
        </w:rPr>
        <w:t>Laslo, E., &amp; Baram-Tsabari, A. (2021). Expressions of science literacy in online public discussions of animal experimentation. </w:t>
      </w:r>
      <w:r w:rsidRPr="00B610A2">
        <w:rPr>
          <w:rFonts w:ascii="Cambria" w:hAnsi="Cambria" w:cs="Arial"/>
          <w:i/>
          <w:iCs/>
          <w:color w:val="000000" w:themeColor="text1"/>
          <w:sz w:val="24"/>
          <w:szCs w:val="24"/>
          <w:shd w:val="clear" w:color="auto" w:fill="FFFFFF"/>
        </w:rPr>
        <w:t>International Journal of Science Education, Part B</w:t>
      </w:r>
      <w:r w:rsidRPr="00B610A2">
        <w:rPr>
          <w:rFonts w:ascii="Cambria" w:hAnsi="Cambria" w:cs="Arial"/>
          <w:color w:val="000000" w:themeColor="text1"/>
          <w:sz w:val="24"/>
          <w:szCs w:val="24"/>
          <w:shd w:val="clear" w:color="auto" w:fill="FFFFFF"/>
        </w:rPr>
        <w:t>, </w:t>
      </w:r>
      <w:r w:rsidRPr="00B610A2">
        <w:rPr>
          <w:rFonts w:ascii="Cambria" w:hAnsi="Cambria" w:cs="Arial"/>
          <w:i/>
          <w:iCs/>
          <w:color w:val="000000" w:themeColor="text1"/>
          <w:sz w:val="24"/>
          <w:szCs w:val="24"/>
          <w:shd w:val="clear" w:color="auto" w:fill="FFFFFF"/>
        </w:rPr>
        <w:t>11</w:t>
      </w:r>
      <w:r w:rsidRPr="00B610A2">
        <w:rPr>
          <w:rFonts w:ascii="Cambria" w:hAnsi="Cambria" w:cs="Arial"/>
          <w:color w:val="000000" w:themeColor="text1"/>
          <w:sz w:val="24"/>
          <w:szCs w:val="24"/>
          <w:shd w:val="clear" w:color="auto" w:fill="FFFFFF"/>
        </w:rPr>
        <w:t>(1), 55-74.</w:t>
      </w:r>
    </w:p>
    <w:p w14:paraId="6CED07B5" w14:textId="13976670" w:rsidR="009F7335" w:rsidRPr="009F7335" w:rsidRDefault="009F7335" w:rsidP="00DE1766">
      <w:pPr>
        <w:ind w:left="620" w:hanging="620"/>
        <w:jc w:val="both"/>
        <w:rPr>
          <w:rFonts w:ascii="Cambria" w:hAnsi="Cambria" w:cs="Georgia"/>
          <w:color w:val="000000" w:themeColor="text1"/>
          <w:sz w:val="24"/>
          <w:szCs w:val="24"/>
        </w:rPr>
      </w:pPr>
      <w:r w:rsidRPr="009F7335">
        <w:rPr>
          <w:rFonts w:ascii="Cambria" w:hAnsi="Cambria" w:cs="Arial"/>
          <w:color w:val="000000" w:themeColor="text1"/>
          <w:sz w:val="24"/>
          <w:szCs w:val="24"/>
          <w:shd w:val="clear" w:color="auto" w:fill="FFFFFF"/>
        </w:rPr>
        <w:t>Lia, L., &amp; Wiyono, K. (2021, March). Development of Interactive Learning Multimedia Using the Drill &amp; Practice Model on Scientific Literacy of Junior High School Student. In </w:t>
      </w:r>
      <w:r w:rsidRPr="009F7335">
        <w:rPr>
          <w:rFonts w:ascii="Cambria" w:hAnsi="Cambria" w:cs="Arial"/>
          <w:i/>
          <w:iCs/>
          <w:color w:val="000000" w:themeColor="text1"/>
          <w:sz w:val="24"/>
          <w:szCs w:val="24"/>
          <w:shd w:val="clear" w:color="auto" w:fill="FFFFFF"/>
        </w:rPr>
        <w:t>Journal of Physics: Conference Series</w:t>
      </w:r>
      <w:r w:rsidRPr="009F7335">
        <w:rPr>
          <w:rFonts w:ascii="Cambria" w:hAnsi="Cambria" w:cs="Arial"/>
          <w:color w:val="000000" w:themeColor="text1"/>
          <w:sz w:val="24"/>
          <w:szCs w:val="24"/>
          <w:shd w:val="clear" w:color="auto" w:fill="FFFFFF"/>
        </w:rPr>
        <w:t> (Vol. 1842, No. 1, p. 012020). IOP Publishing.</w:t>
      </w:r>
    </w:p>
    <w:p w14:paraId="0BEC0B4C" w14:textId="77777777" w:rsidR="00DE1766" w:rsidRDefault="00DE1766" w:rsidP="00DE1766">
      <w:pPr>
        <w:ind w:left="620" w:hanging="620"/>
        <w:jc w:val="both"/>
        <w:rPr>
          <w:rFonts w:ascii="Georgia" w:hAnsi="Georgia" w:cs="Georgia"/>
          <w:sz w:val="24"/>
          <w:szCs w:val="24"/>
        </w:rPr>
      </w:pPr>
      <w:r>
        <w:rPr>
          <w:rFonts w:ascii="Georgia" w:hAnsi="Georgia" w:cs="Georgia"/>
          <w:sz w:val="24"/>
          <w:szCs w:val="24"/>
        </w:rPr>
        <w:t xml:space="preserve">Moleong, L. (2014). </w:t>
      </w:r>
      <w:r>
        <w:rPr>
          <w:rFonts w:ascii="Georgia" w:hAnsi="Georgia" w:cs="Georgia"/>
          <w:i/>
          <w:sz w:val="24"/>
          <w:szCs w:val="24"/>
        </w:rPr>
        <w:t>Metode Penelitian Kualitatif, Edisi Revisi</w:t>
      </w:r>
      <w:r>
        <w:rPr>
          <w:rFonts w:ascii="Georgia" w:hAnsi="Georgia" w:cs="Georgia"/>
          <w:sz w:val="24"/>
          <w:szCs w:val="24"/>
        </w:rPr>
        <w:t>. Bandung: PT. Remaja Rosdakarya.</w:t>
      </w:r>
    </w:p>
    <w:p w14:paraId="797A2298" w14:textId="368824D9" w:rsidR="00DE1766" w:rsidRDefault="00DE1766" w:rsidP="00DE1766">
      <w:pPr>
        <w:pStyle w:val="BodyText"/>
        <w:ind w:left="620" w:hanging="620"/>
        <w:jc w:val="both"/>
        <w:rPr>
          <w:rFonts w:ascii="Georgia" w:hAnsi="Georgia" w:cs="Georgia"/>
          <w:sz w:val="24"/>
          <w:szCs w:val="24"/>
        </w:rPr>
      </w:pPr>
      <w:r>
        <w:rPr>
          <w:rFonts w:ascii="Georgia" w:hAnsi="Georgia" w:cs="Georgia"/>
          <w:sz w:val="24"/>
          <w:szCs w:val="24"/>
        </w:rPr>
        <w:t xml:space="preserve">Monita, Mona &amp; Fitria, Y. (2021). Perbedaan Keterampilan Berpikir Logis Dengan Menggunakan Bahan Ajar Sains Terintegrasi Matematika Berbasis Masalah Dengan Model CTL Dalam Pembelajaran IPA. </w:t>
      </w:r>
      <w:r>
        <w:rPr>
          <w:rFonts w:ascii="Georgia" w:hAnsi="Georgia" w:cs="Georgia"/>
          <w:i/>
          <w:sz w:val="24"/>
          <w:szCs w:val="24"/>
        </w:rPr>
        <w:t>Jurnal Basicedu</w:t>
      </w:r>
      <w:r>
        <w:rPr>
          <w:rFonts w:ascii="Georgia" w:hAnsi="Georgia" w:cs="Georgia"/>
          <w:sz w:val="24"/>
          <w:szCs w:val="24"/>
        </w:rPr>
        <w:t xml:space="preserve">, </w:t>
      </w:r>
      <w:r>
        <w:rPr>
          <w:rFonts w:ascii="Georgia" w:hAnsi="Georgia" w:cs="Georgia"/>
          <w:i/>
          <w:sz w:val="24"/>
          <w:szCs w:val="24"/>
        </w:rPr>
        <w:t>5</w:t>
      </w:r>
      <w:r>
        <w:rPr>
          <w:rFonts w:ascii="Georgia" w:hAnsi="Georgia" w:cs="Georgia"/>
          <w:sz w:val="24"/>
          <w:szCs w:val="24"/>
        </w:rPr>
        <w:t>(3), 1286–1293.</w:t>
      </w:r>
    </w:p>
    <w:p w14:paraId="1FFA7020" w14:textId="130E75CB" w:rsidR="00531CCA" w:rsidRPr="00F31B6F" w:rsidRDefault="00531CCA" w:rsidP="00DE1766">
      <w:pPr>
        <w:pStyle w:val="BodyText"/>
        <w:ind w:left="620" w:hanging="620"/>
        <w:jc w:val="both"/>
        <w:rPr>
          <w:rFonts w:ascii="Cambria" w:hAnsi="Cambria" w:cs="Georgia"/>
          <w:color w:val="000000" w:themeColor="text1"/>
          <w:sz w:val="24"/>
          <w:szCs w:val="24"/>
        </w:rPr>
      </w:pPr>
      <w:r w:rsidRPr="00F31B6F">
        <w:rPr>
          <w:rFonts w:ascii="Cambria" w:hAnsi="Cambria" w:cs="Arial"/>
          <w:color w:val="000000" w:themeColor="text1"/>
          <w:sz w:val="24"/>
          <w:szCs w:val="24"/>
          <w:shd w:val="clear" w:color="auto" w:fill="FFFFFF"/>
        </w:rPr>
        <w:t>Mulbar, U., &amp; Bahri, A. (2021, February). Biology Science Literacy of Junior High School Students in South Sulawesi, Indonesia. In </w:t>
      </w:r>
      <w:r w:rsidRPr="00F31B6F">
        <w:rPr>
          <w:rFonts w:ascii="Cambria" w:hAnsi="Cambria" w:cs="Arial"/>
          <w:i/>
          <w:iCs/>
          <w:color w:val="000000" w:themeColor="text1"/>
          <w:sz w:val="24"/>
          <w:szCs w:val="24"/>
          <w:shd w:val="clear" w:color="auto" w:fill="FFFFFF"/>
        </w:rPr>
        <w:t>Journal of Physics: Conference Series</w:t>
      </w:r>
      <w:r w:rsidRPr="00F31B6F">
        <w:rPr>
          <w:rFonts w:ascii="Cambria" w:hAnsi="Cambria" w:cs="Arial"/>
          <w:color w:val="000000" w:themeColor="text1"/>
          <w:sz w:val="24"/>
          <w:szCs w:val="24"/>
          <w:shd w:val="clear" w:color="auto" w:fill="FFFFFF"/>
        </w:rPr>
        <w:t> (Vol. 1752, No. 1, p. 012084). IOP Publishing.</w:t>
      </w:r>
    </w:p>
    <w:p w14:paraId="32B1C572" w14:textId="1349AC54" w:rsidR="00814F97" w:rsidRPr="00814F97" w:rsidRDefault="00814F97" w:rsidP="00DE1766">
      <w:pPr>
        <w:pStyle w:val="BodyText"/>
        <w:spacing w:before="91"/>
        <w:ind w:left="620" w:hanging="620"/>
        <w:rPr>
          <w:rFonts w:ascii="Cambria" w:hAnsi="Cambria" w:cs="Georgia"/>
          <w:color w:val="000000" w:themeColor="text1"/>
          <w:sz w:val="24"/>
          <w:szCs w:val="24"/>
        </w:rPr>
      </w:pPr>
      <w:r w:rsidRPr="00814F97">
        <w:rPr>
          <w:rFonts w:ascii="Cambria" w:hAnsi="Cambria" w:cs="Arial"/>
          <w:color w:val="000000" w:themeColor="text1"/>
          <w:sz w:val="24"/>
          <w:szCs w:val="24"/>
          <w:shd w:val="clear" w:color="auto" w:fill="FFFFFF"/>
        </w:rPr>
        <w:t>National Academies of Sciences, Engineering, and Medicine. (2016). Science literacy: Concepts, contexts, and consequences.</w:t>
      </w:r>
    </w:p>
    <w:p w14:paraId="5D8E2611" w14:textId="1AB1D129" w:rsidR="00DE1766" w:rsidRDefault="00DE1766" w:rsidP="00DE1766">
      <w:pPr>
        <w:pStyle w:val="BodyText"/>
        <w:spacing w:before="91"/>
        <w:ind w:left="620" w:hanging="620"/>
        <w:rPr>
          <w:rFonts w:ascii="Georgia" w:hAnsi="Georgia" w:cs="Georgia"/>
          <w:sz w:val="24"/>
          <w:szCs w:val="24"/>
        </w:rPr>
      </w:pPr>
      <w:r>
        <w:rPr>
          <w:rFonts w:ascii="Georgia" w:hAnsi="Georgia" w:cs="Georgia"/>
          <w:sz w:val="24"/>
          <w:szCs w:val="24"/>
        </w:rPr>
        <w:t>OECD. (2007). PISA 2006 Science Competencies For Tomorrow’s World.</w:t>
      </w:r>
      <w:r>
        <w:rPr>
          <w:rFonts w:ascii="Georgia" w:hAnsi="Georgia" w:cs="Georgia"/>
          <w:i/>
          <w:sz w:val="24"/>
          <w:szCs w:val="24"/>
        </w:rPr>
        <w:t>Analysis.[Online]</w:t>
      </w:r>
      <w:r>
        <w:rPr>
          <w:rFonts w:ascii="Georgia" w:hAnsi="Georgia" w:cs="Georgia"/>
          <w:sz w:val="24"/>
          <w:szCs w:val="24"/>
        </w:rPr>
        <w:t>,</w:t>
      </w:r>
      <w:r>
        <w:rPr>
          <w:rFonts w:ascii="Georgia" w:hAnsi="Georgia" w:cs="Georgia"/>
          <w:i/>
          <w:sz w:val="24"/>
          <w:szCs w:val="24"/>
        </w:rPr>
        <w:t>1</w:t>
      </w:r>
      <w:r>
        <w:rPr>
          <w:rFonts w:ascii="Georgia" w:hAnsi="Georgia" w:cs="Georgia"/>
          <w:sz w:val="24"/>
          <w:szCs w:val="24"/>
        </w:rPr>
        <w:t>(</w:t>
      </w:r>
      <w:hyperlink r:id="rId18">
        <w:r>
          <w:rPr>
            <w:rFonts w:ascii="Georgia" w:hAnsi="Georgia" w:cs="Georgia"/>
            <w:sz w:val="24"/>
            <w:szCs w:val="24"/>
          </w:rPr>
          <w:t>Http://Www.Oecd.Org/Publishing/Corrigenda).</w:t>
        </w:r>
      </w:hyperlink>
    </w:p>
    <w:p w14:paraId="315735F7" w14:textId="2B9C3359" w:rsidR="00DE1766" w:rsidRDefault="00DE1766" w:rsidP="00DE1766">
      <w:pPr>
        <w:pStyle w:val="BodyText"/>
        <w:spacing w:before="91"/>
        <w:ind w:left="620" w:hanging="620"/>
        <w:rPr>
          <w:rFonts w:ascii="Georgia" w:hAnsi="Georgia" w:cs="Georgia"/>
          <w:sz w:val="24"/>
          <w:szCs w:val="24"/>
        </w:rPr>
      </w:pPr>
      <w:r>
        <w:rPr>
          <w:rFonts w:ascii="Georgia" w:hAnsi="Georgia" w:cs="Georgia"/>
          <w:sz w:val="24"/>
          <w:szCs w:val="24"/>
        </w:rPr>
        <w:t xml:space="preserve">Puji Lestari, S. (2018). Analisis Literasi Sains Mahasiswa Program Studi Pendidikan Biologi UIN Raden Intan Lampung. </w:t>
      </w:r>
      <w:r>
        <w:rPr>
          <w:rFonts w:ascii="Georgia" w:hAnsi="Georgia" w:cs="Georgia"/>
          <w:i/>
          <w:sz w:val="24"/>
          <w:szCs w:val="24"/>
        </w:rPr>
        <w:t>Skripsi</w:t>
      </w:r>
      <w:r>
        <w:rPr>
          <w:rFonts w:ascii="Georgia" w:hAnsi="Georgia" w:cs="Georgia"/>
          <w:sz w:val="24"/>
          <w:szCs w:val="24"/>
        </w:rPr>
        <w:t>.</w:t>
      </w:r>
    </w:p>
    <w:p w14:paraId="226A9D9F" w14:textId="4159511C" w:rsidR="00C90CB5" w:rsidRPr="00C90CB5" w:rsidRDefault="00C90CB5" w:rsidP="00DE1766">
      <w:pPr>
        <w:pStyle w:val="BodyText"/>
        <w:spacing w:before="91"/>
        <w:ind w:left="620" w:hanging="620"/>
        <w:rPr>
          <w:rFonts w:ascii="Cambria" w:hAnsi="Cambria" w:cs="Times New Roman"/>
          <w:color w:val="000000" w:themeColor="text1"/>
          <w:sz w:val="24"/>
          <w:szCs w:val="24"/>
        </w:rPr>
      </w:pPr>
      <w:r w:rsidRPr="00C90CB5">
        <w:rPr>
          <w:rFonts w:ascii="Cambria" w:hAnsi="Cambria" w:cs="Times New Roman"/>
          <w:color w:val="000000" w:themeColor="text1"/>
          <w:sz w:val="24"/>
          <w:szCs w:val="24"/>
          <w:shd w:val="clear" w:color="auto" w:fill="FFFFFF"/>
        </w:rPr>
        <w:t>Roberts, D. A. (2013). Scientific literacy/science literacy. In </w:t>
      </w:r>
      <w:r w:rsidRPr="00C90CB5">
        <w:rPr>
          <w:rFonts w:ascii="Cambria" w:hAnsi="Cambria" w:cs="Times New Roman"/>
          <w:i/>
          <w:iCs/>
          <w:color w:val="000000" w:themeColor="text1"/>
          <w:sz w:val="24"/>
          <w:szCs w:val="24"/>
          <w:shd w:val="clear" w:color="auto" w:fill="FFFFFF"/>
        </w:rPr>
        <w:t>Handbook of research on science education</w:t>
      </w:r>
      <w:r w:rsidRPr="00C90CB5">
        <w:rPr>
          <w:rFonts w:ascii="Cambria" w:hAnsi="Cambria" w:cs="Times New Roman"/>
          <w:color w:val="000000" w:themeColor="text1"/>
          <w:sz w:val="24"/>
          <w:szCs w:val="24"/>
          <w:shd w:val="clear" w:color="auto" w:fill="FFFFFF"/>
        </w:rPr>
        <w:t> (pp. 743-794). Routledge.</w:t>
      </w:r>
    </w:p>
    <w:p w14:paraId="79BE0BC2" w14:textId="77777777" w:rsidR="00DE1766" w:rsidRDefault="00DE1766" w:rsidP="00DE1766">
      <w:pPr>
        <w:pStyle w:val="BodyText"/>
        <w:spacing w:before="91"/>
        <w:ind w:left="620" w:hanging="620"/>
        <w:rPr>
          <w:rFonts w:ascii="Georgia" w:hAnsi="Georgia" w:cs="Georgia"/>
          <w:sz w:val="24"/>
          <w:szCs w:val="24"/>
        </w:rPr>
      </w:pPr>
      <w:r>
        <w:rPr>
          <w:rFonts w:ascii="Georgia" w:hAnsi="Georgia" w:cs="Georgia"/>
          <w:sz w:val="24"/>
          <w:szCs w:val="24"/>
        </w:rPr>
        <w:t xml:space="preserve">Sammel, A. J. (2014). Science As A Human Endeavour: Outlining Scientific Literacy And Rethinking Why We Teach Science. </w:t>
      </w:r>
      <w:r>
        <w:rPr>
          <w:rFonts w:ascii="Georgia" w:hAnsi="Georgia" w:cs="Georgia"/>
          <w:i/>
          <w:sz w:val="24"/>
          <w:szCs w:val="24"/>
        </w:rPr>
        <w:t>Creative Education</w:t>
      </w:r>
      <w:r>
        <w:rPr>
          <w:rFonts w:ascii="Georgia" w:hAnsi="Georgia" w:cs="Georgia"/>
          <w:sz w:val="24"/>
          <w:szCs w:val="24"/>
        </w:rPr>
        <w:t xml:space="preserve">, </w:t>
      </w:r>
      <w:r>
        <w:rPr>
          <w:rFonts w:ascii="Georgia" w:hAnsi="Georgia" w:cs="Georgia"/>
          <w:i/>
          <w:sz w:val="24"/>
          <w:szCs w:val="24"/>
        </w:rPr>
        <w:t>05(10)</w:t>
      </w:r>
      <w:r>
        <w:rPr>
          <w:rFonts w:ascii="Georgia" w:hAnsi="Georgia" w:cs="Georgia"/>
          <w:sz w:val="24"/>
          <w:szCs w:val="24"/>
        </w:rPr>
        <w:t>(Https://Doi.Org/10.4236/Ce.2014.510098), 849–857.</w:t>
      </w:r>
    </w:p>
    <w:p w14:paraId="0AD6192D" w14:textId="77777777" w:rsidR="00DE1766" w:rsidRDefault="00DE1766" w:rsidP="00DE1766">
      <w:pPr>
        <w:pStyle w:val="BodyText"/>
        <w:spacing w:before="91"/>
        <w:ind w:left="620" w:hanging="620"/>
        <w:rPr>
          <w:rFonts w:ascii="Georgia" w:hAnsi="Georgia" w:cs="Georgia"/>
          <w:sz w:val="24"/>
          <w:szCs w:val="24"/>
        </w:rPr>
      </w:pPr>
      <w:r>
        <w:rPr>
          <w:rFonts w:ascii="Georgia" w:hAnsi="Georgia" w:cs="Georgia"/>
          <w:sz w:val="24"/>
          <w:szCs w:val="24"/>
        </w:rPr>
        <w:t xml:space="preserve">Sarifah Sihotang, W. (2015). </w:t>
      </w:r>
      <w:r>
        <w:rPr>
          <w:rFonts w:ascii="Georgia" w:hAnsi="Georgia" w:cs="Georgia"/>
          <w:i/>
          <w:sz w:val="24"/>
          <w:szCs w:val="24"/>
        </w:rPr>
        <w:t>Kemampuan Literasi Sains Siswa Kelas X SMA Negeri Di Medan Dan Mahasiswa Jurusan Biologi Universitas Negeri Medan Berdasarkan Kerangka PISA Tahun 2006 Pada Konten Pengetahuan Biologi</w:t>
      </w:r>
      <w:r>
        <w:rPr>
          <w:rFonts w:ascii="Georgia" w:hAnsi="Georgia" w:cs="Georgia"/>
          <w:sz w:val="24"/>
          <w:szCs w:val="24"/>
        </w:rPr>
        <w:t>.</w:t>
      </w:r>
    </w:p>
    <w:p w14:paraId="52908506" w14:textId="77777777" w:rsidR="00DE1766" w:rsidRDefault="00DE1766" w:rsidP="00DE1766">
      <w:pPr>
        <w:pStyle w:val="BodyText"/>
        <w:spacing w:before="91"/>
        <w:ind w:left="620" w:hanging="620"/>
        <w:rPr>
          <w:rFonts w:ascii="Georgia" w:hAnsi="Georgia" w:cs="Georgia"/>
          <w:sz w:val="24"/>
          <w:szCs w:val="24"/>
        </w:rPr>
      </w:pPr>
      <w:r>
        <w:rPr>
          <w:rFonts w:ascii="Georgia" w:hAnsi="Georgia" w:cs="Georgia"/>
          <w:sz w:val="24"/>
          <w:szCs w:val="24"/>
        </w:rPr>
        <w:t xml:space="preserve">Sengdala, P., &amp; Yuenyong, C. (2014). Enhancing Laos Students’ Understanding Of Nature Of Science In Physics Learning About Atom For Peace. </w:t>
      </w:r>
      <w:r>
        <w:rPr>
          <w:rFonts w:ascii="Georgia" w:hAnsi="Georgia" w:cs="Georgia"/>
          <w:i/>
          <w:sz w:val="24"/>
          <w:szCs w:val="24"/>
        </w:rPr>
        <w:t>European Journal Of Science And Mathematics Education</w:t>
      </w:r>
      <w:r>
        <w:rPr>
          <w:rFonts w:ascii="Georgia" w:hAnsi="Georgia" w:cs="Georgia"/>
          <w:sz w:val="24"/>
          <w:szCs w:val="24"/>
        </w:rPr>
        <w:t xml:space="preserve">, </w:t>
      </w:r>
      <w:r>
        <w:rPr>
          <w:rFonts w:ascii="Georgia" w:hAnsi="Georgia" w:cs="Georgia"/>
          <w:i/>
          <w:sz w:val="24"/>
          <w:szCs w:val="24"/>
        </w:rPr>
        <w:t>2</w:t>
      </w:r>
      <w:r>
        <w:rPr>
          <w:rFonts w:ascii="Georgia" w:hAnsi="Georgia" w:cs="Georgia"/>
          <w:sz w:val="24"/>
          <w:szCs w:val="24"/>
        </w:rPr>
        <w:t>(2), 119–126.</w:t>
      </w:r>
    </w:p>
    <w:p w14:paraId="0D4C216E" w14:textId="77777777" w:rsidR="00DE1766" w:rsidRDefault="00DE1766" w:rsidP="00DE1766">
      <w:pPr>
        <w:pStyle w:val="BodyText"/>
        <w:spacing w:before="91"/>
        <w:ind w:left="620" w:hanging="620"/>
        <w:rPr>
          <w:rFonts w:ascii="Georgia" w:hAnsi="Georgia" w:cs="Georgia"/>
          <w:sz w:val="24"/>
          <w:szCs w:val="24"/>
        </w:rPr>
      </w:pPr>
      <w:r>
        <w:rPr>
          <w:rFonts w:ascii="Georgia" w:hAnsi="Georgia" w:cs="Georgia"/>
          <w:sz w:val="24"/>
          <w:szCs w:val="24"/>
        </w:rPr>
        <w:t xml:space="preserve">Shwartz, Y., Ben-Zv, R., &amp; Hofstein, A. (2005). The Importance Of Involving High-School Chemistry Teachers In The Process Of Defining The Operational Meaning Of ‘Chemical Literacy.’ </w:t>
      </w:r>
      <w:r>
        <w:rPr>
          <w:rFonts w:ascii="Georgia" w:hAnsi="Georgia" w:cs="Georgia"/>
          <w:i/>
          <w:sz w:val="24"/>
          <w:szCs w:val="24"/>
        </w:rPr>
        <w:t>International Journal Of Science Education</w:t>
      </w:r>
      <w:r>
        <w:rPr>
          <w:rFonts w:ascii="Georgia" w:hAnsi="Georgia" w:cs="Georgia"/>
          <w:sz w:val="24"/>
          <w:szCs w:val="24"/>
        </w:rPr>
        <w:t xml:space="preserve">, </w:t>
      </w:r>
      <w:r>
        <w:rPr>
          <w:rFonts w:ascii="Georgia" w:hAnsi="Georgia" w:cs="Georgia"/>
          <w:i/>
          <w:sz w:val="24"/>
          <w:szCs w:val="24"/>
        </w:rPr>
        <w:t>27</w:t>
      </w:r>
      <w:r>
        <w:rPr>
          <w:rFonts w:ascii="Georgia" w:hAnsi="Georgia" w:cs="Georgia"/>
          <w:sz w:val="24"/>
          <w:szCs w:val="24"/>
        </w:rPr>
        <w:t xml:space="preserve">(3), 323–344. </w:t>
      </w:r>
      <w:hyperlink r:id="rId19" w:history="1">
        <w:r>
          <w:rPr>
            <w:rStyle w:val="Hyperlink"/>
            <w:rFonts w:ascii="Georgia" w:hAnsi="Georgia" w:cs="Georgia"/>
            <w:sz w:val="24"/>
            <w:szCs w:val="24"/>
          </w:rPr>
          <w:t>Https://Doi.Org/10.1080/0950069042000266191</w:t>
        </w:r>
      </w:hyperlink>
    </w:p>
    <w:p w14:paraId="3CAB422B" w14:textId="77777777" w:rsidR="00DE1766" w:rsidRDefault="00DE1766" w:rsidP="00DE1766">
      <w:pPr>
        <w:pStyle w:val="BodyText"/>
        <w:spacing w:before="91"/>
        <w:ind w:left="620" w:hanging="620"/>
        <w:rPr>
          <w:rFonts w:ascii="Georgia" w:hAnsi="Georgia" w:cs="Georgia"/>
          <w:sz w:val="24"/>
          <w:szCs w:val="24"/>
        </w:rPr>
      </w:pPr>
      <w:r>
        <w:rPr>
          <w:rFonts w:ascii="Georgia" w:hAnsi="Georgia" w:cs="Georgia"/>
          <w:sz w:val="24"/>
          <w:szCs w:val="24"/>
        </w:rPr>
        <w:lastRenderedPageBreak/>
        <w:t xml:space="preserve">Sugiyono. (2012). </w:t>
      </w:r>
      <w:r>
        <w:rPr>
          <w:rFonts w:ascii="Georgia" w:hAnsi="Georgia" w:cs="Georgia"/>
          <w:i/>
          <w:sz w:val="24"/>
          <w:szCs w:val="24"/>
        </w:rPr>
        <w:t>Metode Penelitian Kuantitatif, Kualitatif Dan R &amp; D</w:t>
      </w:r>
      <w:r>
        <w:rPr>
          <w:rFonts w:ascii="Georgia" w:hAnsi="Georgia" w:cs="Georgia"/>
          <w:sz w:val="24"/>
          <w:szCs w:val="24"/>
        </w:rPr>
        <w:t xml:space="preserve">. Bandung: Alfabeta. Sukmadinata, N. S. (2009). </w:t>
      </w:r>
      <w:r>
        <w:rPr>
          <w:rFonts w:ascii="Georgia" w:hAnsi="Georgia" w:cs="Georgia"/>
          <w:i/>
          <w:sz w:val="24"/>
          <w:szCs w:val="24"/>
        </w:rPr>
        <w:t>Metode Penelitian Pendidikan</w:t>
      </w:r>
      <w:r>
        <w:rPr>
          <w:rFonts w:ascii="Georgia" w:hAnsi="Georgia" w:cs="Georgia"/>
          <w:sz w:val="24"/>
          <w:szCs w:val="24"/>
        </w:rPr>
        <w:t xml:space="preserve">. Bandung: Remaja Rosdakarya. Toharudin, U. (2011). </w:t>
      </w:r>
      <w:r>
        <w:rPr>
          <w:rFonts w:ascii="Georgia" w:hAnsi="Georgia" w:cs="Georgia"/>
          <w:i/>
          <w:sz w:val="24"/>
          <w:szCs w:val="24"/>
        </w:rPr>
        <w:t>Membangun Literasi Sains Peserta Didik</w:t>
      </w:r>
      <w:r>
        <w:rPr>
          <w:rFonts w:ascii="Georgia" w:hAnsi="Georgia" w:cs="Georgia"/>
          <w:sz w:val="24"/>
          <w:szCs w:val="24"/>
        </w:rPr>
        <w:t>. Bandung: Humaniora.</w:t>
      </w:r>
    </w:p>
    <w:p w14:paraId="111630DC" w14:textId="52FB647D" w:rsidR="00DE1766" w:rsidRDefault="00DE1766" w:rsidP="00DE1766">
      <w:pPr>
        <w:pStyle w:val="BodyText"/>
        <w:spacing w:before="91"/>
        <w:ind w:left="620" w:hanging="620"/>
        <w:rPr>
          <w:rFonts w:ascii="Georgia" w:hAnsi="Georgia" w:cs="Georgia"/>
          <w:sz w:val="24"/>
          <w:szCs w:val="24"/>
        </w:rPr>
      </w:pPr>
      <w:r>
        <w:rPr>
          <w:rFonts w:ascii="Georgia" w:hAnsi="Georgia" w:cs="Georgia"/>
          <w:sz w:val="24"/>
          <w:szCs w:val="24"/>
        </w:rPr>
        <w:t xml:space="preserve">Tursinawati. (2016). Penguasaan Konsep Haikat Sains Dalam Pelaksanaan Percobaan Pada Pembelajaran IPA Di SDN Kota Banda Aceh. </w:t>
      </w:r>
      <w:r>
        <w:rPr>
          <w:rFonts w:ascii="Georgia" w:hAnsi="Georgia" w:cs="Georgia"/>
          <w:i/>
          <w:sz w:val="24"/>
          <w:szCs w:val="24"/>
        </w:rPr>
        <w:t>Jurnal Pesona Dasar</w:t>
      </w:r>
      <w:r>
        <w:rPr>
          <w:rFonts w:ascii="Georgia" w:hAnsi="Georgia" w:cs="Georgia"/>
          <w:sz w:val="24"/>
          <w:szCs w:val="24"/>
        </w:rPr>
        <w:t xml:space="preserve">, </w:t>
      </w:r>
      <w:r>
        <w:rPr>
          <w:rFonts w:ascii="Georgia" w:hAnsi="Georgia" w:cs="Georgia"/>
          <w:i/>
          <w:sz w:val="24"/>
          <w:szCs w:val="24"/>
        </w:rPr>
        <w:t>1</w:t>
      </w:r>
      <w:r>
        <w:rPr>
          <w:rFonts w:ascii="Georgia" w:hAnsi="Georgia" w:cs="Georgia"/>
          <w:sz w:val="24"/>
          <w:szCs w:val="24"/>
        </w:rPr>
        <w:t>, 1–6.</w:t>
      </w:r>
    </w:p>
    <w:p w14:paraId="114AE355" w14:textId="38223BE9" w:rsidR="00A041CB" w:rsidRDefault="00A041CB" w:rsidP="00DE1766">
      <w:pPr>
        <w:pStyle w:val="BodyText"/>
        <w:spacing w:before="91"/>
        <w:ind w:left="620" w:hanging="620"/>
        <w:rPr>
          <w:rFonts w:ascii="Cambria" w:hAnsi="Cambria" w:cs="Arial"/>
          <w:color w:val="222222"/>
          <w:sz w:val="24"/>
          <w:szCs w:val="24"/>
          <w:shd w:val="clear" w:color="auto" w:fill="FFFFFF"/>
        </w:rPr>
      </w:pPr>
      <w:r w:rsidRPr="00A041CB">
        <w:rPr>
          <w:rFonts w:ascii="Cambria" w:hAnsi="Cambria" w:cs="Arial"/>
          <w:color w:val="222222"/>
          <w:sz w:val="24"/>
          <w:szCs w:val="24"/>
          <w:shd w:val="clear" w:color="auto" w:fill="FFFFFF"/>
        </w:rPr>
        <w:t>Wellington, J., &amp; Osborne, J. (200</w:t>
      </w:r>
      <w:r w:rsidRPr="00A041CB">
        <w:rPr>
          <w:rFonts w:ascii="Cambria" w:hAnsi="Cambria" w:cs="Arial"/>
          <w:color w:val="222222"/>
          <w:sz w:val="24"/>
          <w:szCs w:val="24"/>
          <w:shd w:val="clear" w:color="auto" w:fill="FFFFFF"/>
          <w:lang w:val="en-US"/>
        </w:rPr>
        <w:t>9</w:t>
      </w:r>
      <w:r w:rsidRPr="00A041CB">
        <w:rPr>
          <w:rFonts w:ascii="Cambria" w:hAnsi="Cambria" w:cs="Arial"/>
          <w:color w:val="222222"/>
          <w:sz w:val="24"/>
          <w:szCs w:val="24"/>
          <w:shd w:val="clear" w:color="auto" w:fill="FFFFFF"/>
        </w:rPr>
        <w:t>). </w:t>
      </w:r>
      <w:r w:rsidRPr="00A041CB">
        <w:rPr>
          <w:rFonts w:ascii="Cambria" w:hAnsi="Cambria" w:cs="Arial"/>
          <w:i/>
          <w:iCs/>
          <w:color w:val="222222"/>
          <w:sz w:val="24"/>
          <w:szCs w:val="24"/>
          <w:shd w:val="clear" w:color="auto" w:fill="FFFFFF"/>
        </w:rPr>
        <w:t>Language and literacy in science education</w:t>
      </w:r>
      <w:r w:rsidRPr="00A041CB">
        <w:rPr>
          <w:rFonts w:ascii="Cambria" w:hAnsi="Cambria" w:cs="Arial"/>
          <w:color w:val="222222"/>
          <w:sz w:val="24"/>
          <w:szCs w:val="24"/>
          <w:shd w:val="clear" w:color="auto" w:fill="FFFFFF"/>
        </w:rPr>
        <w:t>. McGraw-Hill Education (UK).</w:t>
      </w:r>
    </w:p>
    <w:p w14:paraId="14612806" w14:textId="1EFB2520" w:rsidR="002E01CD" w:rsidRPr="002E01CD" w:rsidRDefault="002E01CD" w:rsidP="00DE1766">
      <w:pPr>
        <w:pStyle w:val="BodyText"/>
        <w:spacing w:before="91"/>
        <w:ind w:left="620" w:hanging="620"/>
        <w:rPr>
          <w:rFonts w:ascii="Cambria" w:hAnsi="Cambria" w:cs="Arial"/>
          <w:color w:val="000000" w:themeColor="text1"/>
          <w:sz w:val="24"/>
          <w:szCs w:val="24"/>
          <w:shd w:val="clear" w:color="auto" w:fill="FFFFFF"/>
        </w:rPr>
      </w:pPr>
      <w:r w:rsidRPr="002E01CD">
        <w:rPr>
          <w:rFonts w:ascii="Cambria" w:hAnsi="Cambria" w:cs="Arial"/>
          <w:color w:val="000000" w:themeColor="text1"/>
          <w:sz w:val="24"/>
          <w:szCs w:val="24"/>
          <w:shd w:val="clear" w:color="auto" w:fill="FFFFFF"/>
        </w:rPr>
        <w:t>Widiyawati, Y., Nurwahidah, I., Sari, D. S., Masykuri, M., &amp; Budiyanto, C. W. (2021, March). The 21 st century science learning: HOTS and digital literacy among junior high school students in Semarang, Indonesia. In </w:t>
      </w:r>
      <w:r w:rsidRPr="002E01CD">
        <w:rPr>
          <w:rFonts w:ascii="Cambria" w:hAnsi="Cambria" w:cs="Arial"/>
          <w:i/>
          <w:iCs/>
          <w:color w:val="000000" w:themeColor="text1"/>
          <w:sz w:val="24"/>
          <w:szCs w:val="24"/>
          <w:shd w:val="clear" w:color="auto" w:fill="FFFFFF"/>
        </w:rPr>
        <w:t>Journal of Physics: Conference Series</w:t>
      </w:r>
      <w:r w:rsidRPr="002E01CD">
        <w:rPr>
          <w:rFonts w:ascii="Cambria" w:hAnsi="Cambria" w:cs="Arial"/>
          <w:color w:val="000000" w:themeColor="text1"/>
          <w:sz w:val="24"/>
          <w:szCs w:val="24"/>
          <w:shd w:val="clear" w:color="auto" w:fill="FFFFFF"/>
        </w:rPr>
        <w:t> (Vol. 1842, No. 1, p. 012081). IOP Publishing.</w:t>
      </w:r>
    </w:p>
    <w:p w14:paraId="23B58E72" w14:textId="77777777" w:rsidR="00424B01" w:rsidRDefault="00424B01" w:rsidP="00424B01">
      <w:pPr>
        <w:pStyle w:val="BodyText"/>
        <w:spacing w:before="91"/>
        <w:ind w:left="620" w:hanging="620"/>
        <w:rPr>
          <w:rFonts w:ascii="Cambria" w:hAnsi="Cambria" w:cs="Arial"/>
          <w:color w:val="000000" w:themeColor="text1"/>
          <w:sz w:val="24"/>
          <w:szCs w:val="24"/>
          <w:shd w:val="clear" w:color="auto" w:fill="FFFFFF"/>
        </w:rPr>
      </w:pPr>
      <w:r w:rsidRPr="00424B01">
        <w:rPr>
          <w:rFonts w:ascii="Cambria" w:hAnsi="Cambria" w:cs="Arial"/>
          <w:color w:val="000000" w:themeColor="text1"/>
          <w:sz w:val="24"/>
          <w:szCs w:val="24"/>
          <w:shd w:val="clear" w:color="auto" w:fill="FFFFFF"/>
        </w:rPr>
        <w:t>Yore, L., Bisanz, G. L., &amp; Hand, B. M. (2003). Examining the literacy component of science literacy: 25 years of language arts and science research. </w:t>
      </w:r>
      <w:r w:rsidRPr="00424B01">
        <w:rPr>
          <w:rFonts w:ascii="Cambria" w:hAnsi="Cambria" w:cs="Arial"/>
          <w:i/>
          <w:iCs/>
          <w:color w:val="000000" w:themeColor="text1"/>
          <w:sz w:val="24"/>
          <w:szCs w:val="24"/>
          <w:shd w:val="clear" w:color="auto" w:fill="FFFFFF"/>
        </w:rPr>
        <w:t>International journal of science education</w:t>
      </w:r>
      <w:r w:rsidRPr="00424B01">
        <w:rPr>
          <w:rFonts w:ascii="Cambria" w:hAnsi="Cambria" w:cs="Arial"/>
          <w:color w:val="000000" w:themeColor="text1"/>
          <w:sz w:val="24"/>
          <w:szCs w:val="24"/>
          <w:shd w:val="clear" w:color="auto" w:fill="FFFFFF"/>
        </w:rPr>
        <w:t>, </w:t>
      </w:r>
      <w:r w:rsidRPr="00424B01">
        <w:rPr>
          <w:rFonts w:ascii="Cambria" w:hAnsi="Cambria" w:cs="Arial"/>
          <w:i/>
          <w:iCs/>
          <w:color w:val="000000" w:themeColor="text1"/>
          <w:sz w:val="24"/>
          <w:szCs w:val="24"/>
          <w:shd w:val="clear" w:color="auto" w:fill="FFFFFF"/>
        </w:rPr>
        <w:t>25</w:t>
      </w:r>
      <w:r w:rsidRPr="00424B01">
        <w:rPr>
          <w:rFonts w:ascii="Cambria" w:hAnsi="Cambria" w:cs="Arial"/>
          <w:color w:val="000000" w:themeColor="text1"/>
          <w:sz w:val="24"/>
          <w:szCs w:val="24"/>
          <w:shd w:val="clear" w:color="auto" w:fill="FFFFFF"/>
        </w:rPr>
        <w:t>(6), 689-725.</w:t>
      </w:r>
    </w:p>
    <w:p w14:paraId="58397E31" w14:textId="77777777" w:rsidR="00DE1766" w:rsidRDefault="00DE1766" w:rsidP="00DE1766">
      <w:pPr>
        <w:pStyle w:val="BodyText"/>
        <w:spacing w:before="91"/>
        <w:ind w:left="620" w:hanging="620"/>
        <w:rPr>
          <w:rFonts w:ascii="Georgia" w:hAnsi="Georgia" w:cs="Georgia"/>
          <w:sz w:val="24"/>
          <w:szCs w:val="24"/>
        </w:rPr>
      </w:pPr>
      <w:r>
        <w:rPr>
          <w:rFonts w:ascii="Georgia" w:hAnsi="Georgia" w:cs="Georgia"/>
          <w:sz w:val="24"/>
          <w:szCs w:val="24"/>
        </w:rPr>
        <w:t xml:space="preserve">Yuliati, Y. (2017). Literasi Sains Dalam Pembelajaran Ipa. </w:t>
      </w:r>
      <w:r>
        <w:rPr>
          <w:rFonts w:ascii="Georgia" w:hAnsi="Georgia" w:cs="Georgia"/>
          <w:i/>
          <w:sz w:val="24"/>
          <w:szCs w:val="24"/>
        </w:rPr>
        <w:t>Jurnal Cakrawala Pendas Vol. 3 No.2 Edisi Juli 2017</w:t>
      </w:r>
      <w:r>
        <w:rPr>
          <w:rFonts w:ascii="Georgia" w:hAnsi="Georgia" w:cs="Georgia"/>
          <w:sz w:val="24"/>
          <w:szCs w:val="24"/>
        </w:rPr>
        <w:t xml:space="preserve">, </w:t>
      </w:r>
      <w:r>
        <w:rPr>
          <w:rFonts w:ascii="Georgia" w:hAnsi="Georgia" w:cs="Georgia"/>
          <w:i/>
          <w:sz w:val="24"/>
          <w:szCs w:val="24"/>
        </w:rPr>
        <w:t>3</w:t>
      </w:r>
      <w:r>
        <w:rPr>
          <w:rFonts w:ascii="Georgia" w:hAnsi="Georgia" w:cs="Georgia"/>
          <w:sz w:val="24"/>
          <w:szCs w:val="24"/>
        </w:rPr>
        <w:t>(2).</w:t>
      </w:r>
    </w:p>
    <w:p w14:paraId="5CFF7497" w14:textId="77777777" w:rsidR="00DE1766" w:rsidRDefault="00DE1766" w:rsidP="00DE1766">
      <w:pPr>
        <w:spacing w:after="0" w:line="240" w:lineRule="auto"/>
        <w:jc w:val="both"/>
        <w:rPr>
          <w:rFonts w:ascii="Georgia" w:hAnsi="Georgia" w:cs="Times New Roman"/>
        </w:rPr>
      </w:pPr>
    </w:p>
    <w:p w14:paraId="61F4BA0C" w14:textId="77777777" w:rsidR="00240206" w:rsidRDefault="00240206"/>
    <w:sectPr w:rsidR="00240206">
      <w:headerReference w:type="even" r:id="rId20"/>
      <w:headerReference w:type="default" r:id="rId21"/>
      <w:footerReference w:type="even" r:id="rId22"/>
      <w:footerReference w:type="default" r:id="rId23"/>
      <w:headerReference w:type="first" r:id="rId24"/>
      <w:footerReference w:type="first" r:id="rId25"/>
      <w:type w:val="oddPage"/>
      <w:pgSz w:w="11906" w:h="16838"/>
      <w:pgMar w:top="851" w:right="851" w:bottom="851" w:left="1134" w:header="680" w:footer="68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578D91" w14:textId="77777777" w:rsidR="006A0F48" w:rsidRDefault="006A0F48">
      <w:pPr>
        <w:spacing w:after="0" w:line="240" w:lineRule="auto"/>
      </w:pPr>
      <w:r>
        <w:separator/>
      </w:r>
    </w:p>
  </w:endnote>
  <w:endnote w:type="continuationSeparator" w:id="0">
    <w:p w14:paraId="12E8EB63" w14:textId="77777777" w:rsidR="006A0F48" w:rsidRDefault="006A0F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DFKai-SB">
    <w:altName w:val="Microsoft JhengHei Light"/>
    <w:charset w:val="88"/>
    <w:family w:val="script"/>
    <w:pitch w:val="default"/>
    <w:sig w:usb0="00000000" w:usb1="00000000" w:usb2="00000010" w:usb3="00000000" w:csb0="001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Lato">
    <w:altName w:val="Calibri"/>
    <w:charset w:val="00"/>
    <w:family w:val="swiss"/>
    <w:pitch w:val="default"/>
    <w:sig w:usb0="00000000" w:usb1="00000000" w:usb2="00000000" w:usb3="00000000" w:csb0="000000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Lato" w:hAnsi="Lato"/>
        <w:sz w:val="18"/>
        <w:szCs w:val="18"/>
      </w:rPr>
      <w:id w:val="52741093"/>
    </w:sdtPr>
    <w:sdtEndPr/>
    <w:sdtContent>
      <w:sdt>
        <w:sdtPr>
          <w:rPr>
            <w:rFonts w:ascii="Lato" w:hAnsi="Lato"/>
            <w:sz w:val="18"/>
            <w:szCs w:val="18"/>
          </w:rPr>
          <w:id w:val="-2036958135"/>
        </w:sdtPr>
        <w:sdtEndPr/>
        <w:sdtContent>
          <w:p w14:paraId="047BD372" w14:textId="77777777" w:rsidR="005E73FB" w:rsidRDefault="006A0F48">
            <w:pPr>
              <w:pStyle w:val="Footer"/>
              <w:jc w:val="center"/>
              <w:rPr>
                <w:rFonts w:ascii="Lato" w:hAnsi="Lato"/>
                <w:sz w:val="18"/>
                <w:szCs w:val="18"/>
              </w:rPr>
            </w:pPr>
          </w:p>
          <w:p w14:paraId="1D6B6720" w14:textId="77777777" w:rsidR="005E73FB" w:rsidRDefault="00706892">
            <w:pPr>
              <w:pStyle w:val="Footer"/>
              <w:jc w:val="center"/>
              <w:rPr>
                <w:rFonts w:ascii="Lato" w:hAnsi="Lato"/>
                <w:sz w:val="18"/>
                <w:szCs w:val="18"/>
                <w:lang w:val="en-US"/>
              </w:rPr>
            </w:pPr>
            <w:r>
              <w:rPr>
                <w:rFonts w:ascii="Lato" w:hAnsi="Lato"/>
                <w:sz w:val="18"/>
                <w:szCs w:val="18"/>
              </w:rPr>
              <w:t xml:space="preserve">Page </w:t>
            </w:r>
            <w:r>
              <w:rPr>
                <w:rFonts w:ascii="Lato" w:hAnsi="Lato"/>
                <w:bCs/>
                <w:sz w:val="18"/>
                <w:szCs w:val="18"/>
              </w:rPr>
              <w:fldChar w:fldCharType="begin"/>
            </w:r>
            <w:r>
              <w:rPr>
                <w:rFonts w:ascii="Lato" w:hAnsi="Lato"/>
                <w:bCs/>
                <w:sz w:val="18"/>
                <w:szCs w:val="18"/>
              </w:rPr>
              <w:instrText xml:space="preserve"> PAGE </w:instrText>
            </w:r>
            <w:r>
              <w:rPr>
                <w:rFonts w:ascii="Lato" w:hAnsi="Lato"/>
                <w:bCs/>
                <w:sz w:val="18"/>
                <w:szCs w:val="18"/>
              </w:rPr>
              <w:fldChar w:fldCharType="separate"/>
            </w:r>
            <w:r>
              <w:rPr>
                <w:rFonts w:ascii="Lato" w:hAnsi="Lato"/>
                <w:bCs/>
                <w:sz w:val="18"/>
                <w:szCs w:val="18"/>
              </w:rPr>
              <w:t>2</w:t>
            </w:r>
            <w:r>
              <w:rPr>
                <w:rFonts w:ascii="Lato" w:hAnsi="Lato"/>
                <w:bCs/>
                <w:sz w:val="18"/>
                <w:szCs w:val="18"/>
              </w:rPr>
              <w:fldChar w:fldCharType="end"/>
            </w:r>
            <w:r>
              <w:rPr>
                <w:rFonts w:ascii="Lato" w:hAnsi="Lato"/>
                <w:sz w:val="18"/>
                <w:szCs w:val="18"/>
              </w:rPr>
              <w:t xml:space="preserve"> of </w:t>
            </w:r>
            <w:r>
              <w:rPr>
                <w:rFonts w:ascii="Lato" w:hAnsi="Lato"/>
                <w:bCs/>
                <w:sz w:val="18"/>
                <w:szCs w:val="18"/>
              </w:rPr>
              <w:t>15</w:t>
            </w: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Lato" w:hAnsi="Lato"/>
        <w:sz w:val="18"/>
        <w:szCs w:val="18"/>
      </w:rPr>
      <w:id w:val="1642917024"/>
    </w:sdtPr>
    <w:sdtEndPr/>
    <w:sdtContent>
      <w:sdt>
        <w:sdtPr>
          <w:rPr>
            <w:rFonts w:ascii="Lato" w:hAnsi="Lato"/>
            <w:sz w:val="18"/>
            <w:szCs w:val="18"/>
          </w:rPr>
          <w:id w:val="365021202"/>
        </w:sdtPr>
        <w:sdtEndPr/>
        <w:sdtContent>
          <w:p w14:paraId="49B855AE" w14:textId="77777777" w:rsidR="005E73FB" w:rsidRDefault="006A0F48">
            <w:pPr>
              <w:pStyle w:val="Footer"/>
              <w:jc w:val="center"/>
              <w:rPr>
                <w:rFonts w:ascii="Lato" w:hAnsi="Lato"/>
                <w:sz w:val="18"/>
                <w:szCs w:val="18"/>
              </w:rPr>
            </w:pPr>
          </w:p>
          <w:p w14:paraId="3FBBE354" w14:textId="77777777" w:rsidR="005E73FB" w:rsidRDefault="00706892">
            <w:pPr>
              <w:pStyle w:val="Footer"/>
              <w:jc w:val="center"/>
              <w:rPr>
                <w:rFonts w:ascii="Lato" w:hAnsi="Lato"/>
                <w:sz w:val="18"/>
                <w:szCs w:val="18"/>
                <w:lang w:val="en-US"/>
              </w:rPr>
            </w:pPr>
            <w:r>
              <w:rPr>
                <w:rFonts w:ascii="Lato" w:hAnsi="Lato"/>
                <w:sz w:val="18"/>
                <w:szCs w:val="18"/>
              </w:rPr>
              <w:t xml:space="preserve">Page </w:t>
            </w:r>
            <w:r>
              <w:rPr>
                <w:rFonts w:ascii="Lato" w:hAnsi="Lato"/>
                <w:bCs/>
                <w:sz w:val="18"/>
                <w:szCs w:val="18"/>
              </w:rPr>
              <w:fldChar w:fldCharType="begin"/>
            </w:r>
            <w:r>
              <w:rPr>
                <w:rFonts w:ascii="Lato" w:hAnsi="Lato"/>
                <w:bCs/>
                <w:sz w:val="18"/>
                <w:szCs w:val="18"/>
              </w:rPr>
              <w:instrText xml:space="preserve"> PAGE </w:instrText>
            </w:r>
            <w:r>
              <w:rPr>
                <w:rFonts w:ascii="Lato" w:hAnsi="Lato"/>
                <w:bCs/>
                <w:sz w:val="18"/>
                <w:szCs w:val="18"/>
              </w:rPr>
              <w:fldChar w:fldCharType="separate"/>
            </w:r>
            <w:r w:rsidR="00A628FA">
              <w:rPr>
                <w:rFonts w:ascii="Lato" w:hAnsi="Lato"/>
                <w:bCs/>
                <w:noProof/>
                <w:sz w:val="18"/>
                <w:szCs w:val="18"/>
              </w:rPr>
              <w:t>2</w:t>
            </w:r>
            <w:r>
              <w:rPr>
                <w:rFonts w:ascii="Lato" w:hAnsi="Lato"/>
                <w:bCs/>
                <w:sz w:val="18"/>
                <w:szCs w:val="18"/>
              </w:rPr>
              <w:fldChar w:fldCharType="end"/>
            </w:r>
            <w:r>
              <w:rPr>
                <w:rFonts w:ascii="Lato" w:hAnsi="Lato"/>
                <w:sz w:val="18"/>
                <w:szCs w:val="18"/>
              </w:rPr>
              <w:t xml:space="preserve"> of </w:t>
            </w:r>
            <w:r>
              <w:rPr>
                <w:rFonts w:ascii="Lato" w:hAnsi="Lato"/>
                <w:bCs/>
                <w:sz w:val="18"/>
                <w:szCs w:val="18"/>
              </w:rPr>
              <w:t>7</w:t>
            </w:r>
          </w:p>
        </w:sdtContent>
      </w:sdt>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1DAF1C" w14:textId="77777777" w:rsidR="005E73FB" w:rsidRDefault="00706892">
    <w:pPr>
      <w:pStyle w:val="ListParagraph"/>
      <w:spacing w:after="0" w:line="240" w:lineRule="auto"/>
      <w:ind w:left="0"/>
      <w:rPr>
        <w:rStyle w:val="kcmread1114"/>
        <w:rFonts w:ascii="Georgia" w:hAnsi="Georgia" w:cs="Times New Roman"/>
        <w:sz w:val="16"/>
      </w:rPr>
    </w:pPr>
    <w:r>
      <w:rPr>
        <w:rStyle w:val="kcmread1114"/>
        <w:rFonts w:ascii="Georgia" w:hAnsi="Georgia" w:cs="Times New Roman"/>
        <w:sz w:val="16"/>
      </w:rPr>
      <w:t>Volume;issue;month;year</w:t>
    </w:r>
  </w:p>
  <w:p w14:paraId="74D37C77" w14:textId="77777777" w:rsidR="005E73FB" w:rsidRDefault="00706892">
    <w:pPr>
      <w:pStyle w:val="ListParagraph"/>
      <w:spacing w:after="0" w:line="240" w:lineRule="auto"/>
      <w:ind w:left="0"/>
      <w:rPr>
        <w:rStyle w:val="kcmread1114"/>
        <w:rFonts w:ascii="Georgia" w:hAnsi="Georgia" w:cs="Times New Roman"/>
        <w:sz w:val="16"/>
      </w:rPr>
    </w:pPr>
    <w:r>
      <w:rPr>
        <w:rStyle w:val="kcmread1114"/>
        <w:rFonts w:ascii="Georgia" w:hAnsi="Georgia" w:cs="Times New Roman"/>
        <w:sz w:val="16"/>
        <w:lang w:val="id-ID"/>
      </w:rPr>
      <w:t>Received date month year; Received in revised form date month year; Accepted  date month year</w:t>
    </w:r>
    <w:r>
      <w:rPr>
        <w:rStyle w:val="kcmread1114"/>
        <w:rFonts w:ascii="Georgia" w:hAnsi="Georgia" w:cs="Times New Roman"/>
        <w:sz w:val="16"/>
      </w:rPr>
      <w:t>;</w:t>
    </w:r>
    <w:r>
      <w:rPr>
        <w:rStyle w:val="kcmread1114"/>
        <w:rFonts w:ascii="Georgia" w:hAnsi="Georgia" w:cs="Times New Roman"/>
        <w:sz w:val="16"/>
        <w:lang w:val="id-ID"/>
      </w:rPr>
      <w:t xml:space="preserve"> Available online date month year</w:t>
    </w:r>
  </w:p>
  <w:p w14:paraId="705AE361" w14:textId="77777777" w:rsidR="005E73FB" w:rsidRDefault="00706892">
    <w:pPr>
      <w:shd w:val="clear" w:color="auto" w:fill="FFFFFF"/>
      <w:spacing w:after="0" w:line="240" w:lineRule="auto"/>
      <w:rPr>
        <w:rFonts w:ascii="Georgia" w:eastAsia="Times New Roman" w:hAnsi="Georgia" w:cs="Arial"/>
        <w:sz w:val="16"/>
        <w:szCs w:val="16"/>
        <w:lang w:val="en-US" w:eastAsia="en-US"/>
      </w:rPr>
    </w:pPr>
    <w:r>
      <w:rPr>
        <w:rFonts w:ascii="Georgia" w:eastAsia="Times New Roman" w:hAnsi="Georgia" w:cs="Arial"/>
        <w:sz w:val="16"/>
        <w:szCs w:val="16"/>
        <w:lang w:val="en-US" w:eastAsia="en-US"/>
      </w:rPr>
      <w:t xml:space="preserve">This is an open access article under </w:t>
    </w:r>
    <w:r>
      <w:rPr>
        <w:rFonts w:ascii="Georgia" w:hAnsi="Georgia" w:cs="Arial"/>
        <w:color w:val="333333"/>
        <w:sz w:val="16"/>
        <w:szCs w:val="16"/>
        <w:shd w:val="clear" w:color="auto" w:fill="FFFFFF"/>
      </w:rPr>
      <w:t>a </w:t>
    </w:r>
    <w:hyperlink r:id="rId1" w:history="1">
      <w:r>
        <w:rPr>
          <w:rStyle w:val="Hyperlink"/>
          <w:rFonts w:ascii="Georgia" w:hAnsi="Georgia" w:cs="Arial"/>
          <w:color w:val="0D355E"/>
          <w:sz w:val="16"/>
          <w:szCs w:val="16"/>
          <w:shd w:val="clear" w:color="auto" w:fill="FFFFFF"/>
        </w:rPr>
        <w:t>Creative Commons Attribution-NonCommercial-ShareAlike 4.0 International License</w:t>
      </w:r>
    </w:hyperlink>
    <w:r>
      <w:rPr>
        <w:rFonts w:ascii="Georgia" w:hAnsi="Georgia" w:cs="Arial"/>
        <w:color w:val="333333"/>
        <w:sz w:val="16"/>
        <w:szCs w:val="16"/>
        <w:shd w:val="clear" w:color="auto" w:fill="FFFFFF"/>
      </w:rPr>
      <w:t>.</w:t>
    </w:r>
  </w:p>
  <w:p w14:paraId="69D1EDB5" w14:textId="77777777" w:rsidR="005E73FB" w:rsidRDefault="006A0F48">
    <w:pPr>
      <w:pStyle w:val="ListParagraph"/>
      <w:spacing w:after="0" w:line="240" w:lineRule="auto"/>
      <w:ind w:left="0"/>
      <w:rPr>
        <w:rFonts w:ascii="Lato" w:hAnsi="Lato" w:cs="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EA7EF1" w14:textId="77777777" w:rsidR="006A0F48" w:rsidRDefault="006A0F48">
      <w:pPr>
        <w:spacing w:after="0" w:line="240" w:lineRule="auto"/>
      </w:pPr>
      <w:r>
        <w:separator/>
      </w:r>
    </w:p>
  </w:footnote>
  <w:footnote w:type="continuationSeparator" w:id="0">
    <w:p w14:paraId="43A39531" w14:textId="77777777" w:rsidR="006A0F48" w:rsidRDefault="006A0F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eorgia" w:hAnsi="Georgia"/>
        <w:b/>
        <w:sz w:val="16"/>
        <w:szCs w:val="16"/>
      </w:rPr>
      <w:id w:val="-1149280173"/>
    </w:sdtPr>
    <w:sdtEndPr>
      <w:rPr>
        <w:b w:val="0"/>
        <w:i/>
        <w:iCs/>
        <w:color w:val="808080" w:themeColor="background1" w:themeShade="80"/>
        <w:spacing w:val="60"/>
      </w:rPr>
    </w:sdtEndPr>
    <w:sdtContent>
      <w:p w14:paraId="3BFCEE31" w14:textId="77777777" w:rsidR="005E73FB" w:rsidRDefault="00706892">
        <w:pPr>
          <w:pStyle w:val="Header"/>
          <w:pBdr>
            <w:bottom w:val="single" w:sz="4" w:space="1" w:color="D9D9D9" w:themeColor="background1" w:themeShade="D9"/>
          </w:pBdr>
          <w:rPr>
            <w:rStyle w:val="kcmread1114"/>
            <w:rFonts w:ascii="Georgia" w:hAnsi="Georgia"/>
            <w:sz w:val="16"/>
            <w:szCs w:val="16"/>
            <w:lang w:val="en-US"/>
          </w:rPr>
        </w:pPr>
        <w:r>
          <w:rPr>
            <w:rStyle w:val="kcmread1114"/>
            <w:rFonts w:ascii="Georgia" w:hAnsi="Georgia"/>
            <w:sz w:val="16"/>
            <w:szCs w:val="16"/>
            <w:lang w:val="en-US"/>
          </w:rPr>
          <w:t>Al- Ishlah: Jurnal Pendidikan</w:t>
        </w:r>
        <w:r>
          <w:rPr>
            <w:rStyle w:val="kcmread1114"/>
            <w:rFonts w:ascii="Georgia" w:hAnsi="Georgia"/>
            <w:sz w:val="16"/>
            <w:szCs w:val="16"/>
          </w:rPr>
          <w:t>,</w:t>
        </w:r>
        <w:r>
          <w:rPr>
            <w:rStyle w:val="kcmread1114"/>
            <w:rFonts w:ascii="Georgia" w:hAnsi="Georgia"/>
            <w:sz w:val="16"/>
            <w:szCs w:val="16"/>
            <w:lang w:val="en-US"/>
          </w:rPr>
          <w:t xml:space="preserve"> year, vol (issue),</w:t>
        </w:r>
        <w:r>
          <w:rPr>
            <w:rStyle w:val="kcmread1114"/>
            <w:rFonts w:ascii="Georgia" w:hAnsi="Georgia"/>
            <w:sz w:val="16"/>
            <w:szCs w:val="16"/>
          </w:rPr>
          <w:t xml:space="preserve"> Pages .....-.....</w:t>
        </w:r>
      </w:p>
      <w:p w14:paraId="714A9AD3" w14:textId="77777777" w:rsidR="005E73FB" w:rsidRDefault="006A0F48">
        <w:pPr>
          <w:pStyle w:val="Header"/>
          <w:pBdr>
            <w:bottom w:val="single" w:sz="4" w:space="1" w:color="D9D9D9" w:themeColor="background1" w:themeShade="D9"/>
          </w:pBdr>
          <w:ind w:left="284"/>
          <w:rPr>
            <w:rStyle w:val="kcmread1114"/>
            <w:rFonts w:ascii="Georgia" w:hAnsi="Georgia"/>
            <w:sz w:val="16"/>
            <w:szCs w:val="16"/>
            <w:lang w:val="en-US"/>
          </w:rPr>
        </w:pPr>
      </w:p>
      <w:p w14:paraId="5622865D" w14:textId="77777777" w:rsidR="005E73FB" w:rsidRDefault="00706892">
        <w:pPr>
          <w:pStyle w:val="Header"/>
          <w:pBdr>
            <w:bottom w:val="single" w:sz="4" w:space="1" w:color="D9D9D9" w:themeColor="background1" w:themeShade="D9"/>
          </w:pBdr>
          <w:rPr>
            <w:rFonts w:ascii="Georgia" w:hAnsi="Georgia"/>
            <w:b/>
            <w:bCs/>
            <w:i/>
            <w:iCs/>
            <w:sz w:val="16"/>
            <w:szCs w:val="16"/>
          </w:rPr>
        </w:pPr>
        <w:r>
          <w:rPr>
            <w:rStyle w:val="kcmread1114"/>
            <w:rFonts w:ascii="Georgia" w:hAnsi="Georgia"/>
            <w:i/>
            <w:iCs/>
            <w:sz w:val="16"/>
            <w:szCs w:val="16"/>
            <w:lang w:val="en-US"/>
          </w:rPr>
          <w:t>Author</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Lato" w:hAnsi="Lato"/>
        <w:color w:val="808080" w:themeColor="background1" w:themeShade="80"/>
        <w:spacing w:val="60"/>
        <w:sz w:val="18"/>
        <w:szCs w:val="18"/>
      </w:rPr>
      <w:id w:val="-1627004675"/>
    </w:sdtPr>
    <w:sdtEndPr>
      <w:rPr>
        <w:b/>
        <w:bCs/>
        <w:color w:val="auto"/>
        <w:spacing w:val="0"/>
      </w:rPr>
    </w:sdtEndPr>
    <w:sdtContent>
      <w:sdt>
        <w:sdtPr>
          <w:rPr>
            <w:rFonts w:ascii="Georgia" w:hAnsi="Georgia"/>
            <w:b/>
            <w:sz w:val="16"/>
            <w:szCs w:val="16"/>
          </w:rPr>
          <w:id w:val="125820580"/>
        </w:sdtPr>
        <w:sdtEndPr>
          <w:rPr>
            <w:b w:val="0"/>
            <w:i/>
            <w:iCs/>
            <w:color w:val="808080" w:themeColor="background1" w:themeShade="80"/>
            <w:spacing w:val="60"/>
          </w:rPr>
        </w:sdtEndPr>
        <w:sdtContent>
          <w:p w14:paraId="07CFEF01" w14:textId="77777777" w:rsidR="005E73FB" w:rsidRDefault="00706892">
            <w:pPr>
              <w:pStyle w:val="Header"/>
              <w:pBdr>
                <w:bottom w:val="single" w:sz="4" w:space="1" w:color="D9D9D9" w:themeColor="background1" w:themeShade="D9"/>
              </w:pBdr>
              <w:jc w:val="right"/>
              <w:rPr>
                <w:rStyle w:val="kcmread1114"/>
                <w:rFonts w:ascii="Georgia" w:hAnsi="Georgia"/>
                <w:sz w:val="16"/>
                <w:szCs w:val="16"/>
                <w:lang w:val="en-US"/>
              </w:rPr>
            </w:pPr>
            <w:r>
              <w:rPr>
                <w:rStyle w:val="kcmread1114"/>
                <w:rFonts w:ascii="Georgia" w:hAnsi="Georgia"/>
                <w:sz w:val="16"/>
                <w:szCs w:val="16"/>
                <w:lang w:val="en-US"/>
              </w:rPr>
              <w:t>Al- Ishlah: Jurnal Pendidikan</w:t>
            </w:r>
            <w:r>
              <w:rPr>
                <w:rStyle w:val="kcmread1114"/>
                <w:rFonts w:ascii="Georgia" w:hAnsi="Georgia"/>
                <w:sz w:val="16"/>
                <w:szCs w:val="16"/>
              </w:rPr>
              <w:t>,</w:t>
            </w:r>
            <w:r>
              <w:rPr>
                <w:rStyle w:val="kcmread1114"/>
                <w:rFonts w:ascii="Georgia" w:hAnsi="Georgia"/>
                <w:sz w:val="16"/>
                <w:szCs w:val="16"/>
                <w:lang w:val="en-US"/>
              </w:rPr>
              <w:t xml:space="preserve"> year, vol (issue),</w:t>
            </w:r>
            <w:r>
              <w:rPr>
                <w:rStyle w:val="kcmread1114"/>
                <w:rFonts w:ascii="Georgia" w:hAnsi="Georgia"/>
                <w:sz w:val="16"/>
                <w:szCs w:val="16"/>
              </w:rPr>
              <w:t xml:space="preserve"> Pages .....-.....</w:t>
            </w:r>
          </w:p>
          <w:p w14:paraId="4F10B561" w14:textId="77777777" w:rsidR="005E73FB" w:rsidRDefault="006A0F48">
            <w:pPr>
              <w:pStyle w:val="Header"/>
              <w:pBdr>
                <w:bottom w:val="single" w:sz="4" w:space="1" w:color="D9D9D9" w:themeColor="background1" w:themeShade="D9"/>
              </w:pBdr>
              <w:ind w:left="284"/>
              <w:jc w:val="right"/>
              <w:rPr>
                <w:rStyle w:val="kcmread1114"/>
                <w:rFonts w:ascii="Georgia" w:hAnsi="Georgia"/>
                <w:sz w:val="16"/>
                <w:szCs w:val="16"/>
                <w:lang w:val="en-US"/>
              </w:rPr>
            </w:pPr>
          </w:p>
          <w:p w14:paraId="4F0B3709" w14:textId="77777777" w:rsidR="005E73FB" w:rsidRDefault="00706892">
            <w:pPr>
              <w:pStyle w:val="Header"/>
              <w:pBdr>
                <w:bottom w:val="single" w:sz="4" w:space="1" w:color="D9D9D9" w:themeColor="background1" w:themeShade="D9"/>
              </w:pBdr>
              <w:jc w:val="right"/>
              <w:rPr>
                <w:rFonts w:ascii="Georgia" w:hAnsi="Georgia"/>
                <w:i/>
                <w:iCs/>
                <w:color w:val="808080" w:themeColor="background1" w:themeShade="80"/>
                <w:spacing w:val="60"/>
                <w:sz w:val="16"/>
                <w:szCs w:val="16"/>
              </w:rPr>
            </w:pPr>
            <w:r>
              <w:rPr>
                <w:rStyle w:val="kcmread1114"/>
                <w:rFonts w:ascii="Georgia" w:hAnsi="Georgia"/>
                <w:i/>
                <w:iCs/>
                <w:sz w:val="16"/>
                <w:szCs w:val="16"/>
                <w:lang w:val="en-US"/>
              </w:rPr>
              <w:t>Manucript Title</w:t>
            </w:r>
          </w:p>
        </w:sdtContent>
      </w:sdt>
      <w:p w14:paraId="7C4B2437" w14:textId="77777777" w:rsidR="005E73FB" w:rsidRDefault="006A0F48">
        <w:pPr>
          <w:pStyle w:val="Header"/>
          <w:pBdr>
            <w:bottom w:val="single" w:sz="4" w:space="1" w:color="D9D9D9" w:themeColor="background1" w:themeShade="D9"/>
          </w:pBdr>
          <w:jc w:val="both"/>
          <w:rPr>
            <w:rFonts w:ascii="Lato" w:hAnsi="Lato"/>
            <w:b/>
            <w:bCs/>
            <w:sz w:val="18"/>
            <w:szCs w:val="18"/>
          </w:rPr>
        </w:pP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396707" w14:textId="77777777" w:rsidR="005E73FB" w:rsidRDefault="006A0F4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7C75A5"/>
    <w:multiLevelType w:val="hybridMultilevel"/>
    <w:tmpl w:val="172A1D32"/>
    <w:lvl w:ilvl="0" w:tplc="919EC4AC">
      <w:start w:val="1"/>
      <w:numFmt w:val="decimal"/>
      <w:lvlText w:val="%1."/>
      <w:lvlJc w:val="left"/>
      <w:pPr>
        <w:tabs>
          <w:tab w:val="num" w:pos="720"/>
        </w:tabs>
        <w:ind w:left="720" w:hanging="360"/>
      </w:pPr>
    </w:lvl>
    <w:lvl w:ilvl="1" w:tplc="A3187FCE" w:tentative="1">
      <w:start w:val="1"/>
      <w:numFmt w:val="decimal"/>
      <w:lvlText w:val="%2."/>
      <w:lvlJc w:val="left"/>
      <w:pPr>
        <w:tabs>
          <w:tab w:val="num" w:pos="1440"/>
        </w:tabs>
        <w:ind w:left="1440" w:hanging="360"/>
      </w:pPr>
    </w:lvl>
    <w:lvl w:ilvl="2" w:tplc="9DFEA5C4" w:tentative="1">
      <w:start w:val="1"/>
      <w:numFmt w:val="decimal"/>
      <w:lvlText w:val="%3."/>
      <w:lvlJc w:val="left"/>
      <w:pPr>
        <w:tabs>
          <w:tab w:val="num" w:pos="2160"/>
        </w:tabs>
        <w:ind w:left="2160" w:hanging="360"/>
      </w:pPr>
    </w:lvl>
    <w:lvl w:ilvl="3" w:tplc="DC0AE516" w:tentative="1">
      <w:start w:val="1"/>
      <w:numFmt w:val="decimal"/>
      <w:lvlText w:val="%4."/>
      <w:lvlJc w:val="left"/>
      <w:pPr>
        <w:tabs>
          <w:tab w:val="num" w:pos="2880"/>
        </w:tabs>
        <w:ind w:left="2880" w:hanging="360"/>
      </w:pPr>
    </w:lvl>
    <w:lvl w:ilvl="4" w:tplc="F8241366" w:tentative="1">
      <w:start w:val="1"/>
      <w:numFmt w:val="decimal"/>
      <w:lvlText w:val="%5."/>
      <w:lvlJc w:val="left"/>
      <w:pPr>
        <w:tabs>
          <w:tab w:val="num" w:pos="3600"/>
        </w:tabs>
        <w:ind w:left="3600" w:hanging="360"/>
      </w:pPr>
    </w:lvl>
    <w:lvl w:ilvl="5" w:tplc="94563AA0" w:tentative="1">
      <w:start w:val="1"/>
      <w:numFmt w:val="decimal"/>
      <w:lvlText w:val="%6."/>
      <w:lvlJc w:val="left"/>
      <w:pPr>
        <w:tabs>
          <w:tab w:val="num" w:pos="4320"/>
        </w:tabs>
        <w:ind w:left="4320" w:hanging="360"/>
      </w:pPr>
    </w:lvl>
    <w:lvl w:ilvl="6" w:tplc="748EFF64" w:tentative="1">
      <w:start w:val="1"/>
      <w:numFmt w:val="decimal"/>
      <w:lvlText w:val="%7."/>
      <w:lvlJc w:val="left"/>
      <w:pPr>
        <w:tabs>
          <w:tab w:val="num" w:pos="5040"/>
        </w:tabs>
        <w:ind w:left="5040" w:hanging="360"/>
      </w:pPr>
    </w:lvl>
    <w:lvl w:ilvl="7" w:tplc="66A8A1B2" w:tentative="1">
      <w:start w:val="1"/>
      <w:numFmt w:val="decimal"/>
      <w:lvlText w:val="%8."/>
      <w:lvlJc w:val="left"/>
      <w:pPr>
        <w:tabs>
          <w:tab w:val="num" w:pos="5760"/>
        </w:tabs>
        <w:ind w:left="5760" w:hanging="360"/>
      </w:pPr>
    </w:lvl>
    <w:lvl w:ilvl="8" w:tplc="ABFEE0F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1766"/>
    <w:rsid w:val="000B6BC2"/>
    <w:rsid w:val="001A0677"/>
    <w:rsid w:val="001F09E4"/>
    <w:rsid w:val="00240206"/>
    <w:rsid w:val="002E01CD"/>
    <w:rsid w:val="00350971"/>
    <w:rsid w:val="003A6FEF"/>
    <w:rsid w:val="00424B01"/>
    <w:rsid w:val="00475E8B"/>
    <w:rsid w:val="004B1250"/>
    <w:rsid w:val="00531CCA"/>
    <w:rsid w:val="00537225"/>
    <w:rsid w:val="005A7CA8"/>
    <w:rsid w:val="006A0F48"/>
    <w:rsid w:val="00706892"/>
    <w:rsid w:val="0074111F"/>
    <w:rsid w:val="00754636"/>
    <w:rsid w:val="007E37D7"/>
    <w:rsid w:val="00814F97"/>
    <w:rsid w:val="00894A14"/>
    <w:rsid w:val="009531AE"/>
    <w:rsid w:val="00963D32"/>
    <w:rsid w:val="009E0115"/>
    <w:rsid w:val="009F7335"/>
    <w:rsid w:val="00A041CB"/>
    <w:rsid w:val="00A628FA"/>
    <w:rsid w:val="00AC3183"/>
    <w:rsid w:val="00AC4550"/>
    <w:rsid w:val="00AE113C"/>
    <w:rsid w:val="00B06CD9"/>
    <w:rsid w:val="00B21ED5"/>
    <w:rsid w:val="00B610A2"/>
    <w:rsid w:val="00B90EA0"/>
    <w:rsid w:val="00B9560D"/>
    <w:rsid w:val="00BF1C34"/>
    <w:rsid w:val="00C8191A"/>
    <w:rsid w:val="00C90CB5"/>
    <w:rsid w:val="00CA6EE6"/>
    <w:rsid w:val="00D40F43"/>
    <w:rsid w:val="00DC2174"/>
    <w:rsid w:val="00DE1766"/>
    <w:rsid w:val="00E26B1F"/>
    <w:rsid w:val="00E27E54"/>
    <w:rsid w:val="00EE542C"/>
    <w:rsid w:val="00F31B6F"/>
    <w:rsid w:val="00F9128E"/>
    <w:rsid w:val="00F976C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8DECE"/>
  <w15:chartTrackingRefBased/>
  <w15:docId w15:val="{2BF1953F-A31D-49B0-8EA4-9C4E4E888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1766"/>
    <w:pPr>
      <w:spacing w:after="200" w:line="276" w:lineRule="auto"/>
    </w:pPr>
    <w:rPr>
      <w:rFonts w:eastAsiaTheme="minorEastAsia"/>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DE1766"/>
  </w:style>
  <w:style w:type="character" w:customStyle="1" w:styleId="BodyTextChar">
    <w:name w:val="Body Text Char"/>
    <w:basedOn w:val="DefaultParagraphFont"/>
    <w:link w:val="BodyText"/>
    <w:uiPriority w:val="1"/>
    <w:rsid w:val="00DE1766"/>
    <w:rPr>
      <w:rFonts w:eastAsiaTheme="minorEastAsia"/>
      <w:lang w:val="id-ID" w:eastAsia="id-ID"/>
    </w:rPr>
  </w:style>
  <w:style w:type="paragraph" w:styleId="Footer">
    <w:name w:val="footer"/>
    <w:basedOn w:val="Normal"/>
    <w:link w:val="FooterChar"/>
    <w:uiPriority w:val="99"/>
    <w:unhideWhenUsed/>
    <w:qFormat/>
    <w:rsid w:val="00DE1766"/>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DE1766"/>
    <w:rPr>
      <w:rFonts w:eastAsiaTheme="minorEastAsia"/>
      <w:lang w:val="id-ID" w:eastAsia="id-ID"/>
    </w:rPr>
  </w:style>
  <w:style w:type="paragraph" w:styleId="Header">
    <w:name w:val="header"/>
    <w:basedOn w:val="Normal"/>
    <w:link w:val="HeaderChar"/>
    <w:uiPriority w:val="99"/>
    <w:unhideWhenUsed/>
    <w:qFormat/>
    <w:rsid w:val="00DE176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1766"/>
    <w:rPr>
      <w:rFonts w:eastAsiaTheme="minorEastAsia"/>
      <w:lang w:val="id-ID" w:eastAsia="id-ID"/>
    </w:rPr>
  </w:style>
  <w:style w:type="character" w:styleId="Hyperlink">
    <w:name w:val="Hyperlink"/>
    <w:basedOn w:val="DefaultParagraphFont"/>
    <w:uiPriority w:val="99"/>
    <w:unhideWhenUsed/>
    <w:rsid w:val="00DE1766"/>
    <w:rPr>
      <w:color w:val="0563C1" w:themeColor="hyperlink"/>
      <w:u w:val="single"/>
    </w:rPr>
  </w:style>
  <w:style w:type="table" w:styleId="TableGrid">
    <w:name w:val="Table Grid"/>
    <w:basedOn w:val="TableNormal"/>
    <w:uiPriority w:val="59"/>
    <w:qFormat/>
    <w:rsid w:val="00DE1766"/>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DE1766"/>
    <w:pPr>
      <w:ind w:left="720"/>
      <w:contextualSpacing/>
    </w:pPr>
    <w:rPr>
      <w:rFonts w:eastAsiaTheme="minorHAnsi"/>
      <w:lang w:val="en-US" w:eastAsia="en-US"/>
    </w:rPr>
  </w:style>
  <w:style w:type="character" w:customStyle="1" w:styleId="kcmread1114">
    <w:name w:val="kcmread1114"/>
    <w:basedOn w:val="DefaultParagraphFont"/>
    <w:qFormat/>
    <w:rsid w:val="00DE1766"/>
  </w:style>
  <w:style w:type="character" w:customStyle="1" w:styleId="ListParagraphChar">
    <w:name w:val="List Paragraph Char"/>
    <w:basedOn w:val="DefaultParagraphFont"/>
    <w:link w:val="ListParagraph"/>
    <w:uiPriority w:val="34"/>
    <w:qFormat/>
    <w:locked/>
    <w:rsid w:val="00DE1766"/>
    <w:rPr>
      <w:lang w:val="en-US"/>
    </w:rPr>
  </w:style>
  <w:style w:type="character" w:customStyle="1" w:styleId="y2iqfc">
    <w:name w:val="y2iqfc"/>
    <w:basedOn w:val="DefaultParagraphFont"/>
    <w:rsid w:val="00DE1766"/>
  </w:style>
  <w:style w:type="character" w:customStyle="1" w:styleId="UnresolvedMention">
    <w:name w:val="Unresolved Mention"/>
    <w:basedOn w:val="DefaultParagraphFont"/>
    <w:uiPriority w:val="99"/>
    <w:semiHidden/>
    <w:unhideWhenUsed/>
    <w:rsid w:val="00F31B6F"/>
    <w:rPr>
      <w:color w:val="605E5C"/>
      <w:shd w:val="clear" w:color="auto" w:fill="E1DFDD"/>
    </w:rPr>
  </w:style>
  <w:style w:type="paragraph" w:styleId="HTMLPreformatted">
    <w:name w:val="HTML Preformatted"/>
    <w:basedOn w:val="Normal"/>
    <w:link w:val="HTMLPreformattedChar"/>
    <w:uiPriority w:val="99"/>
    <w:unhideWhenUsed/>
    <w:rsid w:val="00E26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E26B1F"/>
    <w:rPr>
      <w:rFonts w:ascii="Courier New" w:eastAsia="Times New Roman" w:hAnsi="Courier New" w:cs="Courier New"/>
      <w:sz w:val="20"/>
      <w:szCs w:val="20"/>
      <w:lang w:val="id-ID"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5467079">
      <w:bodyDiv w:val="1"/>
      <w:marLeft w:val="0"/>
      <w:marRight w:val="0"/>
      <w:marTop w:val="0"/>
      <w:marBottom w:val="0"/>
      <w:divBdr>
        <w:top w:val="none" w:sz="0" w:space="0" w:color="auto"/>
        <w:left w:val="none" w:sz="0" w:space="0" w:color="auto"/>
        <w:bottom w:val="none" w:sz="0" w:space="0" w:color="auto"/>
        <w:right w:val="none" w:sz="0" w:space="0" w:color="auto"/>
      </w:divBdr>
    </w:div>
    <w:div w:id="820460162">
      <w:bodyDiv w:val="1"/>
      <w:marLeft w:val="0"/>
      <w:marRight w:val="0"/>
      <w:marTop w:val="0"/>
      <w:marBottom w:val="0"/>
      <w:divBdr>
        <w:top w:val="none" w:sz="0" w:space="0" w:color="auto"/>
        <w:left w:val="none" w:sz="0" w:space="0" w:color="auto"/>
        <w:bottom w:val="none" w:sz="0" w:space="0" w:color="auto"/>
        <w:right w:val="none" w:sz="0" w:space="0" w:color="auto"/>
      </w:divBdr>
    </w:div>
    <w:div w:id="1491944412">
      <w:bodyDiv w:val="1"/>
      <w:marLeft w:val="0"/>
      <w:marRight w:val="0"/>
      <w:marTop w:val="0"/>
      <w:marBottom w:val="0"/>
      <w:divBdr>
        <w:top w:val="none" w:sz="0" w:space="0" w:color="auto"/>
        <w:left w:val="none" w:sz="0" w:space="0" w:color="auto"/>
        <w:bottom w:val="none" w:sz="0" w:space="0" w:color="auto"/>
        <w:right w:val="none" w:sz="0" w:space="0" w:color="auto"/>
      </w:divBdr>
      <w:divsChild>
        <w:div w:id="583300283">
          <w:marLeft w:val="0"/>
          <w:marRight w:val="0"/>
          <w:marTop w:val="0"/>
          <w:marBottom w:val="0"/>
          <w:divBdr>
            <w:top w:val="none" w:sz="0" w:space="0" w:color="auto"/>
            <w:left w:val="none" w:sz="0" w:space="0" w:color="auto"/>
            <w:bottom w:val="none" w:sz="0" w:space="0" w:color="auto"/>
            <w:right w:val="none" w:sz="0" w:space="0" w:color="auto"/>
          </w:divBdr>
        </w:div>
      </w:divsChild>
    </w:div>
    <w:div w:id="1876582674">
      <w:bodyDiv w:val="1"/>
      <w:marLeft w:val="0"/>
      <w:marRight w:val="0"/>
      <w:marTop w:val="0"/>
      <w:marBottom w:val="0"/>
      <w:divBdr>
        <w:top w:val="none" w:sz="0" w:space="0" w:color="auto"/>
        <w:left w:val="none" w:sz="0" w:space="0" w:color="auto"/>
        <w:bottom w:val="none" w:sz="0" w:space="0" w:color="auto"/>
        <w:right w:val="none" w:sz="0" w:space="0" w:color="auto"/>
      </w:divBdr>
      <w:divsChild>
        <w:div w:id="741876213">
          <w:marLeft w:val="374"/>
          <w:marRight w:val="0"/>
          <w:marTop w:val="254"/>
          <w:marBottom w:val="40"/>
          <w:divBdr>
            <w:top w:val="none" w:sz="0" w:space="0" w:color="auto"/>
            <w:left w:val="none" w:sz="0" w:space="0" w:color="auto"/>
            <w:bottom w:val="none" w:sz="0" w:space="0" w:color="auto"/>
            <w:right w:val="none" w:sz="0" w:space="0" w:color="auto"/>
          </w:divBdr>
        </w:div>
        <w:div w:id="308291890">
          <w:marLeft w:val="374"/>
          <w:marRight w:val="0"/>
          <w:marTop w:val="154"/>
          <w:marBottom w:val="40"/>
          <w:divBdr>
            <w:top w:val="none" w:sz="0" w:space="0" w:color="auto"/>
            <w:left w:val="none" w:sz="0" w:space="0" w:color="auto"/>
            <w:bottom w:val="none" w:sz="0" w:space="0" w:color="auto"/>
            <w:right w:val="none" w:sz="0" w:space="0" w:color="auto"/>
          </w:divBdr>
        </w:div>
        <w:div w:id="122428660">
          <w:marLeft w:val="374"/>
          <w:marRight w:val="0"/>
          <w:marTop w:val="153"/>
          <w:marBottom w:val="40"/>
          <w:divBdr>
            <w:top w:val="none" w:sz="0" w:space="0" w:color="auto"/>
            <w:left w:val="none" w:sz="0" w:space="0" w:color="auto"/>
            <w:bottom w:val="none" w:sz="0" w:space="0" w:color="auto"/>
            <w:right w:val="none" w:sz="0" w:space="0" w:color="auto"/>
          </w:divBdr>
        </w:div>
        <w:div w:id="1226141423">
          <w:marLeft w:val="374"/>
          <w:marRight w:val="0"/>
          <w:marTop w:val="153"/>
          <w:marBottom w:val="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aj.org/" TargetMode="External"/><Relationship Id="rId13" Type="http://schemas.openxmlformats.org/officeDocument/2006/relationships/hyperlink" Target="mailto:yanti_fitria@fip.unp.ac.id" TargetMode="External"/><Relationship Id="rId18" Type="http://schemas.openxmlformats.org/officeDocument/2006/relationships/hyperlink" Target="http://Www.Oecd.Org/Publishing/Corrigenda)"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image" Target="media/image1.jpeg"/><Relationship Id="rId12" Type="http://schemas.openxmlformats.org/officeDocument/2006/relationships/image" Target="media/image2.jpeg"/><Relationship Id="rId17" Type="http://schemas.openxmlformats.org/officeDocument/2006/relationships/hyperlink" Target="Https://Doi.Org/10.31004/Basicedu.V4i2.328" TargetMode="External"/><Relationship Id="rId25" Type="http://schemas.openxmlformats.org/officeDocument/2006/relationships/footer" Target="footer3.xml"/><Relationship Id="rId2" Type="http://schemas.openxmlformats.org/officeDocument/2006/relationships/styles" Target="styles.xml"/><Relationship Id="rId16" Type="http://schemas.openxmlformats.org/officeDocument/2006/relationships/chart" Target="charts/chart3.xm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journal.staihubbulwathan.id/index.php/alishlah" TargetMode="External"/><Relationship Id="rId24"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hart" Target="charts/chart2.xml"/><Relationship Id="rId23" Type="http://schemas.openxmlformats.org/officeDocument/2006/relationships/footer" Target="footer2.xml"/><Relationship Id="rId10" Type="http://schemas.openxmlformats.org/officeDocument/2006/relationships/hyperlink" Target="http://u.lipi.go.id/1495179561" TargetMode="External"/><Relationship Id="rId19" Type="http://schemas.openxmlformats.org/officeDocument/2006/relationships/hyperlink" Target="Https://Doi.Org/10.1080/0950069042000266191" TargetMode="External"/><Relationship Id="rId4" Type="http://schemas.openxmlformats.org/officeDocument/2006/relationships/webSettings" Target="webSettings.xml"/><Relationship Id="rId9" Type="http://schemas.openxmlformats.org/officeDocument/2006/relationships/hyperlink" Target="http://u.lipi.go.id/1432364757" TargetMode="External"/><Relationship Id="rId14" Type="http://schemas.openxmlformats.org/officeDocument/2006/relationships/chart" Target="charts/chart1.xml"/><Relationship Id="rId22" Type="http://schemas.openxmlformats.org/officeDocument/2006/relationships/footer" Target="footer1.xml"/><Relationship Id="rId27"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hyperlink" Target="http://creativecommons.org/licenses/by-nc-sa/4.0/"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lang="en-US" sz="1400" b="0" i="0" u="none" strike="noStrike" kern="1200" spc="0" baseline="0">
              <a:solidFill>
                <a:schemeClr val="tx1">
                  <a:lumMod val="65000"/>
                  <a:lumOff val="35000"/>
                </a:schemeClr>
              </a:solidFill>
              <a:latin typeface="+mn-lt"/>
              <a:ea typeface="+mn-ea"/>
              <a:cs typeface="+mn-cs"/>
            </a:defRPr>
          </a:pPr>
          <a:endParaRPr lang="id-ID"/>
        </a:p>
      </c:txPr>
    </c:title>
    <c:autoTitleDeleted val="0"/>
    <c:plotArea>
      <c:layout/>
      <c:barChart>
        <c:barDir val="col"/>
        <c:grouping val="clustered"/>
        <c:varyColors val="0"/>
        <c:ser>
          <c:idx val="0"/>
          <c:order val="0"/>
          <c:tx>
            <c:strRef>
              <c:f>Sheet1!$B$1</c:f>
              <c:strCache>
                <c:ptCount val="1"/>
                <c:pt idx="0">
                  <c:v>Pre-test</c:v>
                </c:pt>
              </c:strCache>
            </c:strRef>
          </c:tx>
          <c:spPr>
            <a:solidFill>
              <a:schemeClr val="accent1"/>
            </a:solidFill>
            <a:ln>
              <a:noFill/>
            </a:ln>
            <a:effectLst/>
          </c:spPr>
          <c:invertIfNegative val="0"/>
          <c:cat>
            <c:strRef>
              <c:f>Sheet1!$A$2:$A$4</c:f>
              <c:strCache>
                <c:ptCount val="3"/>
                <c:pt idx="0">
                  <c:v>K I </c:v>
                </c:pt>
                <c:pt idx="1">
                  <c:v>K II</c:v>
                </c:pt>
                <c:pt idx="2">
                  <c:v>K III</c:v>
                </c:pt>
              </c:strCache>
            </c:strRef>
          </c:cat>
          <c:val>
            <c:numRef>
              <c:f>Sheet1!$B$2:$B$4</c:f>
              <c:numCache>
                <c:formatCode>General</c:formatCode>
                <c:ptCount val="3"/>
                <c:pt idx="0">
                  <c:v>20.3</c:v>
                </c:pt>
                <c:pt idx="1">
                  <c:v>21.4</c:v>
                </c:pt>
                <c:pt idx="2">
                  <c:v>25.6</c:v>
                </c:pt>
              </c:numCache>
            </c:numRef>
          </c:val>
          <c:extLst xmlns:c16r2="http://schemas.microsoft.com/office/drawing/2015/06/chart">
            <c:ext xmlns:c16="http://schemas.microsoft.com/office/drawing/2014/chart" uri="{C3380CC4-5D6E-409C-BE32-E72D297353CC}">
              <c16:uniqueId val="{00000000-D697-4F6A-AE29-F6ED41265AAD}"/>
            </c:ext>
          </c:extLst>
        </c:ser>
        <c:dLbls>
          <c:showLegendKey val="0"/>
          <c:showVal val="0"/>
          <c:showCatName val="0"/>
          <c:showSerName val="0"/>
          <c:showPercent val="0"/>
          <c:showBubbleSize val="0"/>
        </c:dLbls>
        <c:gapWidth val="219"/>
        <c:overlap val="-27"/>
        <c:axId val="404737560"/>
        <c:axId val="404736384"/>
      </c:barChart>
      <c:catAx>
        <c:axId val="404737560"/>
        <c:scaling>
          <c:orientation val="minMax"/>
        </c:scaling>
        <c:delete val="0"/>
        <c:axPos val="b"/>
        <c:title>
          <c:tx>
            <c:rich>
              <a:bodyPr rot="0" spcFirstLastPara="0" vertOverflow="ellipsis" vert="horz" wrap="square" anchor="ctr" anchorCtr="1"/>
              <a:lstStyle/>
              <a:p>
                <a:pPr defTabSz="914400">
                  <a:defRPr lang="en-US" sz="1000" b="1" i="0" u="none" strike="noStrike" kern="1200" baseline="0">
                    <a:solidFill>
                      <a:schemeClr val="tx1"/>
                    </a:solidFill>
                    <a:latin typeface="+mn-lt"/>
                    <a:ea typeface="+mn-ea"/>
                    <a:cs typeface="+mn-cs"/>
                  </a:defRPr>
                </a:pPr>
                <a:r>
                  <a:rPr lang="en-ID"/>
                  <a:t>Kompetensi Inti</a:t>
                </a:r>
              </a:p>
            </c:rich>
          </c:tx>
          <c:overlay val="0"/>
        </c:title>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id-ID"/>
          </a:p>
        </c:txPr>
        <c:crossAx val="404736384"/>
        <c:crosses val="autoZero"/>
        <c:auto val="1"/>
        <c:lblAlgn val="ctr"/>
        <c:lblOffset val="100"/>
        <c:noMultiLvlLbl val="0"/>
      </c:catAx>
      <c:valAx>
        <c:axId val="404736384"/>
        <c:scaling>
          <c:orientation val="minMax"/>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0" vertOverflow="ellipsis" vert="horz" wrap="square" anchor="ctr" anchorCtr="1"/>
              <a:lstStyle/>
              <a:p>
                <a:pPr defTabSz="914400">
                  <a:defRPr lang="en-US" sz="1000" b="1" i="0" u="none" strike="noStrike" kern="1200" baseline="0">
                    <a:solidFill>
                      <a:schemeClr val="tx1"/>
                    </a:solidFill>
                    <a:latin typeface="+mn-lt"/>
                    <a:ea typeface="+mn-ea"/>
                    <a:cs typeface="+mn-cs"/>
                  </a:defRPr>
                </a:pPr>
                <a:r>
                  <a:rPr lang="en-ID"/>
                  <a:t>Rata-rata Skor</a:t>
                </a:r>
              </a:p>
            </c:rich>
          </c:tx>
          <c:overlay val="0"/>
        </c:title>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id-ID"/>
          </a:p>
        </c:txPr>
        <c:crossAx val="4047375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id-ID"/>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en-US"/>
      </a:pPr>
      <a:endParaRPr lang="id-ID"/>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400" b="0" i="0" u="none" strike="noStrike" kern="1200" spc="0" baseline="0">
                <a:solidFill>
                  <a:schemeClr val="tx1">
                    <a:lumMod val="65000"/>
                    <a:lumOff val="35000"/>
                  </a:schemeClr>
                </a:solidFill>
                <a:latin typeface="+mn-lt"/>
                <a:ea typeface="+mn-ea"/>
                <a:cs typeface="+mn-cs"/>
              </a:defRPr>
            </a:pPr>
            <a:r>
              <a:rPr lang="id-ID" sz="1100">
                <a:latin typeface="+mj-lt"/>
              </a:rPr>
              <a:t>postest</a:t>
            </a:r>
            <a:endParaRPr lang="en-US" sz="1100">
              <a:latin typeface="+mj-lt"/>
            </a:endParaRPr>
          </a:p>
        </c:rich>
      </c:tx>
      <c:overlay val="0"/>
      <c:spPr>
        <a:noFill/>
        <a:ln>
          <a:noFill/>
        </a:ln>
        <a:effectLst/>
      </c:spPr>
    </c:title>
    <c:autoTitleDeleted val="0"/>
    <c:plotArea>
      <c:layout/>
      <c:barChart>
        <c:barDir val="col"/>
        <c:grouping val="clustered"/>
        <c:varyColors val="0"/>
        <c:ser>
          <c:idx val="0"/>
          <c:order val="0"/>
          <c:tx>
            <c:strRef>
              <c:f>Sheet1!$B$1</c:f>
              <c:strCache>
                <c:ptCount val="1"/>
                <c:pt idx="0">
                  <c:v>Pos-test</c:v>
                </c:pt>
              </c:strCache>
            </c:strRef>
          </c:tx>
          <c:spPr>
            <a:solidFill>
              <a:schemeClr val="accent1"/>
            </a:solidFill>
            <a:ln>
              <a:noFill/>
            </a:ln>
            <a:effectLst/>
          </c:spPr>
          <c:invertIfNegative val="0"/>
          <c:cat>
            <c:strRef>
              <c:f>Sheet1!$A$2:$A$4</c:f>
              <c:strCache>
                <c:ptCount val="3"/>
                <c:pt idx="0">
                  <c:v>K I</c:v>
                </c:pt>
                <c:pt idx="1">
                  <c:v>K II</c:v>
                </c:pt>
                <c:pt idx="2">
                  <c:v>K III</c:v>
                </c:pt>
              </c:strCache>
            </c:strRef>
          </c:cat>
          <c:val>
            <c:numRef>
              <c:f>Sheet1!$B$2:$B$4</c:f>
              <c:numCache>
                <c:formatCode>General</c:formatCode>
                <c:ptCount val="3"/>
                <c:pt idx="0">
                  <c:v>27.44</c:v>
                </c:pt>
                <c:pt idx="1">
                  <c:v>29.28</c:v>
                </c:pt>
                <c:pt idx="2">
                  <c:v>29.44</c:v>
                </c:pt>
              </c:numCache>
            </c:numRef>
          </c:val>
          <c:extLst xmlns:c16r2="http://schemas.microsoft.com/office/drawing/2015/06/chart">
            <c:ext xmlns:c16="http://schemas.microsoft.com/office/drawing/2014/chart" uri="{C3380CC4-5D6E-409C-BE32-E72D297353CC}">
              <c16:uniqueId val="{00000000-A431-4E32-8E71-C92F4409DEF8}"/>
            </c:ext>
          </c:extLst>
        </c:ser>
        <c:dLbls>
          <c:showLegendKey val="0"/>
          <c:showVal val="0"/>
          <c:showCatName val="0"/>
          <c:showSerName val="0"/>
          <c:showPercent val="0"/>
          <c:showBubbleSize val="0"/>
        </c:dLbls>
        <c:gapWidth val="219"/>
        <c:overlap val="-27"/>
        <c:axId val="404738344"/>
        <c:axId val="404739128"/>
      </c:barChart>
      <c:catAx>
        <c:axId val="404738344"/>
        <c:scaling>
          <c:orientation val="minMax"/>
        </c:scaling>
        <c:delete val="0"/>
        <c:axPos val="b"/>
        <c:title>
          <c:tx>
            <c:rich>
              <a:bodyPr rot="0" spcFirstLastPara="0" vertOverflow="ellipsis" vert="horz" wrap="square" anchor="ctr" anchorCtr="1"/>
              <a:lstStyle/>
              <a:p>
                <a:pPr defTabSz="914400">
                  <a:defRPr lang="en-US" sz="1000" b="1" i="0" u="none" strike="noStrike" kern="1200" baseline="0">
                    <a:solidFill>
                      <a:schemeClr val="tx1"/>
                    </a:solidFill>
                    <a:latin typeface="+mn-lt"/>
                    <a:ea typeface="+mn-ea"/>
                    <a:cs typeface="+mn-cs"/>
                  </a:defRPr>
                </a:pPr>
                <a:r>
                  <a:rPr lang="en-ID"/>
                  <a:t>Kompetensi Inti</a:t>
                </a:r>
              </a:p>
            </c:rich>
          </c:tx>
          <c:overlay val="0"/>
        </c:title>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id-ID"/>
          </a:p>
        </c:txPr>
        <c:crossAx val="404739128"/>
        <c:crosses val="autoZero"/>
        <c:auto val="1"/>
        <c:lblAlgn val="ctr"/>
        <c:lblOffset val="100"/>
        <c:noMultiLvlLbl val="0"/>
      </c:catAx>
      <c:valAx>
        <c:axId val="404739128"/>
        <c:scaling>
          <c:orientation val="minMax"/>
          <c:max val="40"/>
          <c:min val="0"/>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0" vertOverflow="ellipsis" vert="horz" wrap="square" anchor="ctr" anchorCtr="1"/>
              <a:lstStyle/>
              <a:p>
                <a:pPr defTabSz="914400">
                  <a:defRPr lang="en-US" sz="1000" b="1" i="0" u="none" strike="noStrike" kern="1200" baseline="0">
                    <a:solidFill>
                      <a:schemeClr val="tx1"/>
                    </a:solidFill>
                    <a:latin typeface="+mn-lt"/>
                    <a:ea typeface="+mn-ea"/>
                    <a:cs typeface="+mn-cs"/>
                  </a:defRPr>
                </a:pPr>
                <a:r>
                  <a:rPr lang="en-ID"/>
                  <a:t>Rata-rata Skor</a:t>
                </a:r>
              </a:p>
            </c:rich>
          </c:tx>
          <c:overlay val="0"/>
        </c:title>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id-ID"/>
          </a:p>
        </c:txPr>
        <c:crossAx val="4047383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id-ID"/>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en-US"/>
      </a:pPr>
      <a:endParaRPr lang="id-ID"/>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400" b="0" i="0" u="none" strike="noStrike" kern="1200" spc="0" baseline="0">
                <a:solidFill>
                  <a:schemeClr val="tx1">
                    <a:lumMod val="65000"/>
                    <a:lumOff val="35000"/>
                  </a:schemeClr>
                </a:solidFill>
                <a:latin typeface="+mn-lt"/>
                <a:ea typeface="+mn-ea"/>
                <a:cs typeface="+mn-cs"/>
              </a:defRPr>
            </a:pPr>
            <a:r>
              <a:rPr lang="en-ID">
                <a:latin typeface="Times New Roman" panose="02020603050405020304" charset="0"/>
                <a:cs typeface="Times New Roman" panose="02020603050405020304" charset="0"/>
              </a:rPr>
              <a:t>Perbandingan Skor Pretes</a:t>
            </a:r>
            <a:r>
              <a:rPr lang="en-ID" baseline="0">
                <a:latin typeface="Times New Roman" panose="02020603050405020304" charset="0"/>
                <a:cs typeface="Times New Roman" panose="02020603050405020304" charset="0"/>
              </a:rPr>
              <a:t> dan Postes berdasarkan kompetensi PISA</a:t>
            </a:r>
            <a:endParaRPr lang="en-ID">
              <a:latin typeface="Times New Roman" panose="02020603050405020304" charset="0"/>
              <a:cs typeface="Times New Roman" panose="02020603050405020304" charset="0"/>
            </a:endParaRPr>
          </a:p>
        </c:rich>
      </c:tx>
      <c:overlay val="0"/>
      <c:spPr>
        <a:noFill/>
        <a:ln>
          <a:noFill/>
        </a:ln>
        <a:effectLst/>
      </c:spPr>
    </c:title>
    <c:autoTitleDeleted val="0"/>
    <c:plotArea>
      <c:layout/>
      <c:barChart>
        <c:barDir val="col"/>
        <c:grouping val="clustered"/>
        <c:varyColors val="0"/>
        <c:ser>
          <c:idx val="0"/>
          <c:order val="0"/>
          <c:tx>
            <c:strRef>
              <c:f>Sheet1!$B$1</c:f>
              <c:strCache>
                <c:ptCount val="1"/>
                <c:pt idx="0">
                  <c:v>Pre-test</c:v>
                </c:pt>
              </c:strCache>
            </c:strRef>
          </c:tx>
          <c:spPr>
            <a:solidFill>
              <a:schemeClr val="accent1"/>
            </a:solidFill>
            <a:ln>
              <a:noFill/>
            </a:ln>
            <a:effectLst/>
          </c:spPr>
          <c:invertIfNegative val="0"/>
          <c:cat>
            <c:strRef>
              <c:f>Sheet1!$A$2:$A$4</c:f>
              <c:strCache>
                <c:ptCount val="3"/>
                <c:pt idx="0">
                  <c:v>K I</c:v>
                </c:pt>
                <c:pt idx="1">
                  <c:v>K II</c:v>
                </c:pt>
                <c:pt idx="2">
                  <c:v>K III</c:v>
                </c:pt>
              </c:strCache>
            </c:strRef>
          </c:cat>
          <c:val>
            <c:numRef>
              <c:f>Sheet1!$B$2:$B$4</c:f>
              <c:numCache>
                <c:formatCode>General</c:formatCode>
                <c:ptCount val="3"/>
                <c:pt idx="0">
                  <c:v>20.3</c:v>
                </c:pt>
                <c:pt idx="1">
                  <c:v>21.4</c:v>
                </c:pt>
                <c:pt idx="2">
                  <c:v>25.6</c:v>
                </c:pt>
              </c:numCache>
            </c:numRef>
          </c:val>
          <c:extLst xmlns:c16r2="http://schemas.microsoft.com/office/drawing/2015/06/chart">
            <c:ext xmlns:c16="http://schemas.microsoft.com/office/drawing/2014/chart" uri="{C3380CC4-5D6E-409C-BE32-E72D297353CC}">
              <c16:uniqueId val="{00000000-88E0-40E5-8CA2-7B2DF283C1B7}"/>
            </c:ext>
          </c:extLst>
        </c:ser>
        <c:ser>
          <c:idx val="1"/>
          <c:order val="1"/>
          <c:tx>
            <c:strRef>
              <c:f>Sheet1!$C$1</c:f>
              <c:strCache>
                <c:ptCount val="1"/>
                <c:pt idx="0">
                  <c:v>Pos-test</c:v>
                </c:pt>
              </c:strCache>
            </c:strRef>
          </c:tx>
          <c:spPr>
            <a:solidFill>
              <a:schemeClr val="accent2"/>
            </a:solidFill>
            <a:ln>
              <a:noFill/>
            </a:ln>
            <a:effectLst/>
          </c:spPr>
          <c:invertIfNegative val="0"/>
          <c:cat>
            <c:strRef>
              <c:f>Sheet1!$A$2:$A$4</c:f>
              <c:strCache>
                <c:ptCount val="3"/>
                <c:pt idx="0">
                  <c:v>K I</c:v>
                </c:pt>
                <c:pt idx="1">
                  <c:v>K II</c:v>
                </c:pt>
                <c:pt idx="2">
                  <c:v>K III</c:v>
                </c:pt>
              </c:strCache>
            </c:strRef>
          </c:cat>
          <c:val>
            <c:numRef>
              <c:f>Sheet1!$C$2:$C$4</c:f>
              <c:numCache>
                <c:formatCode>General</c:formatCode>
                <c:ptCount val="3"/>
                <c:pt idx="0">
                  <c:v>27.44</c:v>
                </c:pt>
                <c:pt idx="1">
                  <c:v>29.28</c:v>
                </c:pt>
                <c:pt idx="2">
                  <c:v>29.44</c:v>
                </c:pt>
              </c:numCache>
            </c:numRef>
          </c:val>
          <c:extLst xmlns:c16r2="http://schemas.microsoft.com/office/drawing/2015/06/chart">
            <c:ext xmlns:c16="http://schemas.microsoft.com/office/drawing/2014/chart" uri="{C3380CC4-5D6E-409C-BE32-E72D297353CC}">
              <c16:uniqueId val="{00000001-88E0-40E5-8CA2-7B2DF283C1B7}"/>
            </c:ext>
          </c:extLst>
        </c:ser>
        <c:dLbls>
          <c:showLegendKey val="0"/>
          <c:showVal val="0"/>
          <c:showCatName val="0"/>
          <c:showSerName val="0"/>
          <c:showPercent val="0"/>
          <c:showBubbleSize val="0"/>
        </c:dLbls>
        <c:gapWidth val="219"/>
        <c:overlap val="-27"/>
        <c:axId val="396638128"/>
        <c:axId val="396639696"/>
      </c:barChart>
      <c:catAx>
        <c:axId val="396638128"/>
        <c:scaling>
          <c:orientation val="minMax"/>
        </c:scaling>
        <c:delete val="0"/>
        <c:axPos val="b"/>
        <c:title>
          <c:tx>
            <c:rich>
              <a:bodyPr rot="0" spcFirstLastPara="0" vertOverflow="ellipsis" vert="horz" wrap="square" anchor="ctr" anchorCtr="1"/>
              <a:lstStyle/>
              <a:p>
                <a:pPr defTabSz="914400">
                  <a:defRPr lang="en-US" sz="1000" b="1" i="0" u="none" strike="noStrike" kern="1200" baseline="0">
                    <a:solidFill>
                      <a:schemeClr val="tx1"/>
                    </a:solidFill>
                    <a:latin typeface="+mn-lt"/>
                    <a:ea typeface="+mn-ea"/>
                    <a:cs typeface="+mn-cs"/>
                  </a:defRPr>
                </a:pPr>
                <a:r>
                  <a:rPr lang="en-ID"/>
                  <a:t>Kompetensi PISA</a:t>
                </a:r>
              </a:p>
            </c:rich>
          </c:tx>
          <c:overlay val="0"/>
        </c:title>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id-ID"/>
          </a:p>
        </c:txPr>
        <c:crossAx val="396639696"/>
        <c:crosses val="autoZero"/>
        <c:auto val="1"/>
        <c:lblAlgn val="ctr"/>
        <c:lblOffset val="100"/>
        <c:noMultiLvlLbl val="0"/>
      </c:catAx>
      <c:valAx>
        <c:axId val="396639696"/>
        <c:scaling>
          <c:orientation val="minMax"/>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0" vertOverflow="ellipsis" vert="horz" wrap="square" anchor="ctr" anchorCtr="1"/>
              <a:lstStyle/>
              <a:p>
                <a:pPr defTabSz="914400">
                  <a:defRPr lang="en-US" sz="1000" b="1" i="0" u="none" strike="noStrike" kern="1200" baseline="0">
                    <a:solidFill>
                      <a:schemeClr val="tx1"/>
                    </a:solidFill>
                    <a:latin typeface="+mn-lt"/>
                    <a:ea typeface="+mn-ea"/>
                    <a:cs typeface="+mn-cs"/>
                  </a:defRPr>
                </a:pPr>
                <a:r>
                  <a:rPr lang="en-ID"/>
                  <a:t>Rata-rata Skor</a:t>
                </a:r>
              </a:p>
            </c:rich>
          </c:tx>
          <c:overlay val="0"/>
        </c:title>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id-ID"/>
          </a:p>
        </c:txPr>
        <c:crossAx val="3966381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id-ID"/>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en-US"/>
      </a:pPr>
      <a:endParaRPr lang="id-ID"/>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5084</Words>
  <Characters>28985</Characters>
  <Application>Microsoft Office Word</Application>
  <DocSecurity>0</DocSecurity>
  <Lines>241</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Windows User</cp:lastModifiedBy>
  <cp:revision>2</cp:revision>
  <dcterms:created xsi:type="dcterms:W3CDTF">2021-11-13T15:16:00Z</dcterms:created>
  <dcterms:modified xsi:type="dcterms:W3CDTF">2021-11-13T15:16:00Z</dcterms:modified>
</cp:coreProperties>
</file>