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1D0" w:rsidRDefault="006911D0" w:rsidP="006911D0">
      <w:pPr>
        <w:pStyle w:val="Default"/>
        <w:jc w:val="both"/>
      </w:pPr>
      <w:r>
        <w:t xml:space="preserve">Development of </w:t>
      </w:r>
      <w:r w:rsidRPr="002E5EAC">
        <w:rPr>
          <w:i/>
        </w:rPr>
        <w:t xml:space="preserve">E-Story Book </w:t>
      </w:r>
      <w:r>
        <w:t xml:space="preserve">Media Based on </w:t>
      </w:r>
      <w:r w:rsidRPr="002E5EAC">
        <w:rPr>
          <w:i/>
        </w:rPr>
        <w:t xml:space="preserve">Local Wisdom </w:t>
      </w:r>
      <w:r>
        <w:t xml:space="preserve">and </w:t>
      </w:r>
      <w:r w:rsidRPr="002E5EAC">
        <w:rPr>
          <w:i/>
        </w:rPr>
        <w:t xml:space="preserve">Ecoliteracy </w:t>
      </w:r>
      <w:r>
        <w:t>in Reading Comprehension Learning for Students at Ulak Embacang State Elementary School</w:t>
      </w:r>
    </w:p>
    <w:p w:rsidR="00AB469F" w:rsidRDefault="00AB469F" w:rsidP="006911D0">
      <w:pPr>
        <w:pStyle w:val="Default"/>
        <w:jc w:val="both"/>
      </w:pPr>
    </w:p>
    <w:p w:rsidR="003E6572" w:rsidRPr="00901C8E" w:rsidRDefault="003E6572" w:rsidP="003E6572">
      <w:pPr>
        <w:pBdr>
          <w:top w:val="nil"/>
          <w:left w:val="nil"/>
          <w:bottom w:val="nil"/>
          <w:right w:val="nil"/>
          <w:between w:val="nil"/>
        </w:pBdr>
        <w:spacing w:after="0" w:line="240" w:lineRule="auto"/>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  Perawati</w:t>
      </w:r>
      <w:r>
        <w:rPr>
          <w:rFonts w:ascii="Palatino Linotype" w:eastAsia="Palatino Linotype" w:hAnsi="Palatino Linotype" w:cs="Palatino Linotype"/>
          <w:b/>
          <w:color w:val="000000"/>
          <w:sz w:val="20"/>
          <w:szCs w:val="20"/>
          <w:vertAlign w:val="superscript"/>
        </w:rPr>
        <w:t>1</w:t>
      </w:r>
      <w:r>
        <w:rPr>
          <w:rFonts w:ascii="Palatino Linotype" w:eastAsia="Palatino Linotype" w:hAnsi="Palatino Linotype" w:cs="Palatino Linotype"/>
          <w:b/>
          <w:color w:val="000000"/>
          <w:sz w:val="20"/>
          <w:szCs w:val="20"/>
        </w:rPr>
        <w:t>, Santi Oktarina</w:t>
      </w:r>
      <w:r>
        <w:rPr>
          <w:rFonts w:ascii="Palatino Linotype" w:eastAsia="Palatino Linotype" w:hAnsi="Palatino Linotype" w:cs="Palatino Linotype"/>
          <w:b/>
          <w:color w:val="000000"/>
          <w:sz w:val="20"/>
          <w:szCs w:val="20"/>
          <w:vertAlign w:val="superscript"/>
        </w:rPr>
        <w:t xml:space="preserve">2 </w:t>
      </w:r>
      <w:r>
        <w:rPr>
          <w:rFonts w:ascii="Palatino Linotype" w:eastAsia="Palatino Linotype" w:hAnsi="Palatino Linotype" w:cs="Palatino Linotype"/>
          <w:b/>
          <w:color w:val="000000"/>
          <w:sz w:val="20"/>
          <w:szCs w:val="20"/>
        </w:rPr>
        <w:t>, Erna Retna Safitri</w:t>
      </w:r>
      <w:r>
        <w:rPr>
          <w:rFonts w:ascii="Palatino Linotype" w:eastAsia="Palatino Linotype" w:hAnsi="Palatino Linotype" w:cs="Palatino Linotype"/>
          <w:b/>
          <w:color w:val="000000"/>
          <w:sz w:val="20"/>
          <w:szCs w:val="20"/>
          <w:vertAlign w:val="superscript"/>
        </w:rPr>
        <w:t>3</w:t>
      </w:r>
      <w:r w:rsidR="00901C8E">
        <w:rPr>
          <w:rFonts w:ascii="Palatino Linotype" w:eastAsia="Palatino Linotype" w:hAnsi="Palatino Linotype" w:cs="Palatino Linotype"/>
          <w:b/>
          <w:color w:val="000000"/>
          <w:sz w:val="20"/>
          <w:szCs w:val="20"/>
          <w:vertAlign w:val="superscript"/>
        </w:rPr>
        <w:t xml:space="preserve">, </w:t>
      </w:r>
      <w:r w:rsidR="00901C8E">
        <w:rPr>
          <w:rFonts w:ascii="Palatino Linotype" w:eastAsia="Palatino Linotype" w:hAnsi="Palatino Linotype" w:cs="Palatino Linotype"/>
          <w:b/>
          <w:color w:val="000000"/>
          <w:sz w:val="20"/>
          <w:szCs w:val="20"/>
        </w:rPr>
        <w:t>Makmum Raharjo</w:t>
      </w:r>
      <w:r w:rsidR="00901C8E" w:rsidRPr="00901C8E">
        <w:rPr>
          <w:rFonts w:ascii="Palatino Linotype" w:eastAsia="Palatino Linotype" w:hAnsi="Palatino Linotype" w:cs="Palatino Linotype"/>
          <w:b/>
          <w:color w:val="000000"/>
          <w:sz w:val="20"/>
          <w:szCs w:val="20"/>
          <w:vertAlign w:val="superscript"/>
        </w:rPr>
        <w:t>4</w:t>
      </w:r>
    </w:p>
    <w:p w:rsidR="003E6572" w:rsidRDefault="003E6572" w:rsidP="003E6572">
      <w:pPr>
        <w:pBdr>
          <w:top w:val="nil"/>
          <w:left w:val="nil"/>
          <w:bottom w:val="nil"/>
          <w:right w:val="nil"/>
          <w:between w:val="nil"/>
        </w:pBdr>
        <w:spacing w:after="0" w:line="240" w:lineRule="auto"/>
        <w:ind w:left="311" w:hanging="198"/>
        <w:rPr>
          <w:rFonts w:ascii="Palatino Linotype" w:eastAsia="Palatino Linotype" w:hAnsi="Palatino Linotype" w:cs="Palatino Linotype"/>
          <w:color w:val="000000"/>
          <w:sz w:val="18"/>
          <w:szCs w:val="18"/>
        </w:rPr>
      </w:pPr>
      <w:r w:rsidRPr="003E6572">
        <w:rPr>
          <w:rFonts w:ascii="Palatino Linotype" w:eastAsia="Palatino Linotype" w:hAnsi="Palatino Linotype" w:cs="Palatino Linotype"/>
          <w:color w:val="000000"/>
          <w:sz w:val="18"/>
          <w:szCs w:val="18"/>
          <w:vertAlign w:val="superscript"/>
        </w:rPr>
        <w:t>1</w:t>
      </w:r>
      <w:r>
        <w:rPr>
          <w:rFonts w:ascii="Palatino Linotype" w:eastAsia="Palatino Linotype" w:hAnsi="Palatino Linotype" w:cs="Palatino Linotype"/>
          <w:color w:val="000000"/>
          <w:sz w:val="18"/>
          <w:szCs w:val="18"/>
        </w:rPr>
        <w:t xml:space="preserve">. Universitas Sriwijaya, Palembang, Indonesia; </w:t>
      </w:r>
      <w:hyperlink r:id="rId9" w:history="1">
        <w:r w:rsidRPr="00AA0969">
          <w:rPr>
            <w:rStyle w:val="Hyperlink"/>
            <w:rFonts w:ascii="Palatino Linotype" w:eastAsia="Palatino Linotype" w:hAnsi="Palatino Linotype" w:cs="Palatino Linotype"/>
            <w:sz w:val="18"/>
            <w:szCs w:val="18"/>
          </w:rPr>
          <w:t>perawati17@guru.sd.belajar.id</w:t>
        </w:r>
      </w:hyperlink>
    </w:p>
    <w:p w:rsidR="003E6572" w:rsidRDefault="003E6572" w:rsidP="003E6572">
      <w:pPr>
        <w:pBdr>
          <w:top w:val="nil"/>
          <w:left w:val="nil"/>
          <w:bottom w:val="nil"/>
          <w:right w:val="nil"/>
          <w:between w:val="nil"/>
        </w:pBdr>
        <w:spacing w:after="0" w:line="240"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2</w:t>
      </w:r>
      <w:r w:rsidR="007C4C94">
        <w:rPr>
          <w:rFonts w:ascii="Palatino Linotype" w:eastAsia="Palatino Linotype" w:hAnsi="Palatino Linotype" w:cs="Palatino Linotype"/>
          <w:color w:val="000000"/>
          <w:sz w:val="18"/>
          <w:szCs w:val="18"/>
        </w:rPr>
        <w:t xml:space="preserve">  </w:t>
      </w:r>
      <w:bookmarkStart w:id="0" w:name="_GoBack"/>
      <w:bookmarkEnd w:id="0"/>
      <w:r>
        <w:rPr>
          <w:rFonts w:ascii="Palatino Linotype" w:eastAsia="Palatino Linotype" w:hAnsi="Palatino Linotype" w:cs="Palatino Linotype"/>
          <w:color w:val="000000"/>
          <w:sz w:val="18"/>
          <w:szCs w:val="18"/>
        </w:rPr>
        <w:t xml:space="preserve">Universitas Sriwijaya, Palembang, Indonesia; </w:t>
      </w:r>
      <w:hyperlink r:id="rId10" w:history="1">
        <w:r w:rsidRPr="00E15830">
          <w:rPr>
            <w:rStyle w:val="Hyperlink"/>
            <w:rFonts w:ascii="Palatino Linotype" w:eastAsia="Palatino Linotype" w:hAnsi="Palatino Linotype" w:cs="Palatino Linotype"/>
            <w:sz w:val="18"/>
            <w:szCs w:val="18"/>
          </w:rPr>
          <w:t>santioktarina@fkip.unsri.ac.id</w:t>
        </w:r>
      </w:hyperlink>
    </w:p>
    <w:p w:rsidR="00F84A4D" w:rsidRDefault="003E6572" w:rsidP="003E6572">
      <w:pPr>
        <w:pBdr>
          <w:top w:val="nil"/>
          <w:left w:val="nil"/>
          <w:bottom w:val="nil"/>
          <w:right w:val="nil"/>
          <w:between w:val="nil"/>
        </w:pBdr>
        <w:spacing w:after="0" w:line="240" w:lineRule="auto"/>
        <w:ind w:left="311" w:hanging="198"/>
        <w:rPr>
          <w:rStyle w:val="Hyperlink"/>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vertAlign w:val="superscript"/>
        </w:rPr>
        <w:t xml:space="preserve">3    </w:t>
      </w:r>
      <w:r>
        <w:rPr>
          <w:rFonts w:ascii="Palatino Linotype" w:eastAsia="Palatino Linotype" w:hAnsi="Palatino Linotype" w:cs="Palatino Linotype"/>
          <w:color w:val="000000"/>
          <w:sz w:val="18"/>
          <w:szCs w:val="18"/>
        </w:rPr>
        <w:t xml:space="preserve">Universitas Sriwijaya, Palembang, Indonesia;  </w:t>
      </w:r>
      <w:hyperlink r:id="rId11" w:history="1">
        <w:r w:rsidRPr="00AA0969">
          <w:rPr>
            <w:rStyle w:val="Hyperlink"/>
            <w:rFonts w:ascii="Palatino Linotype" w:eastAsia="Palatino Linotype" w:hAnsi="Palatino Linotype" w:cs="Palatino Linotype"/>
            <w:sz w:val="18"/>
            <w:szCs w:val="18"/>
          </w:rPr>
          <w:t>erna.retnasafitri@gmail.com</w:t>
        </w:r>
      </w:hyperlink>
    </w:p>
    <w:p w:rsidR="00901C8E" w:rsidRDefault="00901C8E" w:rsidP="00901C8E">
      <w:pPr>
        <w:pBdr>
          <w:top w:val="nil"/>
          <w:left w:val="nil"/>
          <w:bottom w:val="nil"/>
          <w:right w:val="nil"/>
          <w:between w:val="nil"/>
        </w:pBdr>
        <w:spacing w:after="0" w:line="240"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4</w:t>
      </w:r>
      <w:r>
        <w:rPr>
          <w:rFonts w:ascii="Palatino Linotype" w:eastAsia="Palatino Linotype" w:hAnsi="Palatino Linotype" w:cs="Palatino Linotype"/>
          <w:color w:val="000000"/>
          <w:sz w:val="18"/>
          <w:szCs w:val="18"/>
        </w:rPr>
        <w:tab/>
        <w:t xml:space="preserve">Universitas Sriwijaya, Palembang, Indonesia; </w:t>
      </w:r>
      <w:hyperlink r:id="rId12" w:history="1">
        <w:r w:rsidR="007C4C94" w:rsidRPr="009C09D9">
          <w:rPr>
            <w:rStyle w:val="Hyperlink"/>
            <w:rFonts w:ascii="Palatino Linotype" w:eastAsia="Palatino Linotype" w:hAnsi="Palatino Linotype" w:cs="Palatino Linotype"/>
            <w:sz w:val="18"/>
            <w:szCs w:val="18"/>
          </w:rPr>
          <w:t>makmumraharjo@unsri.ac.id</w:t>
        </w:r>
      </w:hyperlink>
    </w:p>
    <w:p w:rsidR="00901C8E" w:rsidRDefault="00901C8E" w:rsidP="003E6572">
      <w:pPr>
        <w:pBdr>
          <w:top w:val="nil"/>
          <w:left w:val="nil"/>
          <w:bottom w:val="nil"/>
          <w:right w:val="nil"/>
          <w:between w:val="nil"/>
        </w:pBdr>
        <w:spacing w:after="0" w:line="240" w:lineRule="auto"/>
        <w:ind w:left="311" w:hanging="198"/>
        <w:rPr>
          <w:rStyle w:val="Hyperlink"/>
          <w:rFonts w:ascii="Palatino Linotype" w:eastAsia="Palatino Linotype" w:hAnsi="Palatino Linotype" w:cs="Palatino Linotype"/>
          <w:sz w:val="18"/>
          <w:szCs w:val="18"/>
        </w:rPr>
      </w:pPr>
    </w:p>
    <w:p w:rsidR="003E6572" w:rsidRDefault="003E6572" w:rsidP="003E6572">
      <w:pPr>
        <w:pBdr>
          <w:top w:val="nil"/>
          <w:left w:val="nil"/>
          <w:bottom w:val="nil"/>
          <w:right w:val="nil"/>
          <w:between w:val="nil"/>
        </w:pBdr>
        <w:spacing w:after="0" w:line="240" w:lineRule="auto"/>
        <w:ind w:left="311" w:hanging="198"/>
        <w:rPr>
          <w:rFonts w:ascii="Palatino Linotype" w:eastAsia="Palatino Linotype" w:hAnsi="Palatino Linotype" w:cs="Palatino Linotype"/>
          <w:color w:val="000000"/>
          <w:sz w:val="18"/>
          <w:szCs w:val="18"/>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F84A4D">
        <w:trPr>
          <w:jc w:val="center"/>
        </w:trPr>
        <w:tc>
          <w:tcPr>
            <w:tcW w:w="2787" w:type="dxa"/>
            <w:tcBorders>
              <w:top w:val="single" w:sz="4" w:space="0" w:color="000000"/>
              <w:left w:val="nil"/>
              <w:bottom w:val="single" w:sz="4" w:space="0" w:color="000000"/>
              <w:right w:val="nil"/>
            </w:tcBorders>
          </w:tcPr>
          <w:p w:rsidR="00F84A4D" w:rsidRDefault="00497A14">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rsidR="00F84A4D" w:rsidRDefault="00F84A4D">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rsidR="00F84A4D" w:rsidRDefault="00497A14">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F84A4D">
        <w:trPr>
          <w:trHeight w:val="1268"/>
          <w:jc w:val="center"/>
        </w:trPr>
        <w:tc>
          <w:tcPr>
            <w:tcW w:w="2787" w:type="dxa"/>
            <w:tcBorders>
              <w:top w:val="single" w:sz="4" w:space="0" w:color="000000"/>
              <w:left w:val="nil"/>
              <w:bottom w:val="single" w:sz="4" w:space="0" w:color="000000"/>
              <w:right w:val="nil"/>
            </w:tcBorders>
          </w:tcPr>
          <w:p w:rsidR="00F84A4D" w:rsidRDefault="00497A14">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rsidR="004176CD" w:rsidRPr="004176CD" w:rsidRDefault="004176CD" w:rsidP="004176CD">
            <w:pPr>
              <w:pBdr>
                <w:top w:val="nil"/>
                <w:left w:val="nil"/>
                <w:bottom w:val="nil"/>
                <w:right w:val="nil"/>
                <w:between w:val="nil"/>
              </w:pBdr>
              <w:ind w:left="37"/>
              <w:rPr>
                <w:rFonts w:ascii="Palatino Linotype" w:eastAsia="Palatino Linotype" w:hAnsi="Palatino Linotype" w:cs="Palatino Linotype"/>
                <w:color w:val="000000"/>
                <w:sz w:val="18"/>
                <w:szCs w:val="18"/>
              </w:rPr>
            </w:pPr>
            <w:r w:rsidRPr="004176CD">
              <w:rPr>
                <w:rFonts w:ascii="Palatino Linotype" w:eastAsia="Palatino Linotype" w:hAnsi="Palatino Linotype" w:cs="Palatino Linotype"/>
                <w:color w:val="000000"/>
                <w:sz w:val="18"/>
                <w:szCs w:val="18"/>
              </w:rPr>
              <w:t>Media Development;</w:t>
            </w:r>
          </w:p>
          <w:p w:rsidR="004176CD" w:rsidRPr="004176CD" w:rsidRDefault="004176CD" w:rsidP="004176CD">
            <w:pPr>
              <w:pBdr>
                <w:top w:val="nil"/>
                <w:left w:val="nil"/>
                <w:bottom w:val="nil"/>
                <w:right w:val="nil"/>
                <w:between w:val="nil"/>
              </w:pBdr>
              <w:ind w:left="37"/>
              <w:rPr>
                <w:rFonts w:ascii="Palatino Linotype" w:eastAsia="Palatino Linotype" w:hAnsi="Palatino Linotype" w:cs="Palatino Linotype"/>
                <w:color w:val="000000"/>
                <w:sz w:val="18"/>
                <w:szCs w:val="18"/>
              </w:rPr>
            </w:pPr>
            <w:r w:rsidRPr="004176CD">
              <w:rPr>
                <w:rFonts w:ascii="Palatino Linotype" w:eastAsia="Palatino Linotype" w:hAnsi="Palatino Linotype" w:cs="Palatino Linotype"/>
                <w:color w:val="000000"/>
                <w:sz w:val="18"/>
                <w:szCs w:val="18"/>
              </w:rPr>
              <w:t>E-story book;</w:t>
            </w:r>
          </w:p>
          <w:p w:rsidR="004176CD" w:rsidRPr="004176CD" w:rsidRDefault="004176CD" w:rsidP="004176CD">
            <w:pPr>
              <w:pBdr>
                <w:top w:val="nil"/>
                <w:left w:val="nil"/>
                <w:bottom w:val="nil"/>
                <w:right w:val="nil"/>
                <w:between w:val="nil"/>
              </w:pBdr>
              <w:ind w:left="37"/>
              <w:rPr>
                <w:rFonts w:ascii="Palatino Linotype" w:eastAsia="Palatino Linotype" w:hAnsi="Palatino Linotype" w:cs="Palatino Linotype"/>
                <w:color w:val="000000"/>
                <w:sz w:val="18"/>
                <w:szCs w:val="18"/>
              </w:rPr>
            </w:pPr>
            <w:r w:rsidRPr="004176CD">
              <w:rPr>
                <w:rFonts w:ascii="Palatino Linotype" w:eastAsia="Palatino Linotype" w:hAnsi="Palatino Linotype" w:cs="Palatino Linotype"/>
                <w:color w:val="000000"/>
                <w:sz w:val="18"/>
                <w:szCs w:val="18"/>
              </w:rPr>
              <w:t>Local wisdom;</w:t>
            </w:r>
          </w:p>
          <w:p w:rsidR="004176CD" w:rsidRDefault="004176CD" w:rsidP="004176CD">
            <w:pPr>
              <w:pBdr>
                <w:top w:val="nil"/>
                <w:left w:val="nil"/>
                <w:bottom w:val="nil"/>
                <w:right w:val="nil"/>
                <w:between w:val="nil"/>
              </w:pBdr>
              <w:ind w:left="37"/>
              <w:rPr>
                <w:rFonts w:ascii="Palatino Linotype" w:eastAsia="Palatino Linotype" w:hAnsi="Palatino Linotype" w:cs="Palatino Linotype"/>
                <w:color w:val="000000"/>
                <w:sz w:val="18"/>
                <w:szCs w:val="18"/>
              </w:rPr>
            </w:pPr>
            <w:r w:rsidRPr="004176CD">
              <w:rPr>
                <w:rFonts w:ascii="Palatino Linotype" w:eastAsia="Palatino Linotype" w:hAnsi="Palatino Linotype" w:cs="Palatino Linotype"/>
                <w:color w:val="000000"/>
                <w:sz w:val="18"/>
                <w:szCs w:val="18"/>
              </w:rPr>
              <w:t>Ecoliteracy;</w:t>
            </w:r>
          </w:p>
          <w:p w:rsidR="004176CD" w:rsidRPr="004176CD" w:rsidRDefault="004176CD" w:rsidP="004176CD">
            <w:pPr>
              <w:pBdr>
                <w:top w:val="nil"/>
                <w:left w:val="nil"/>
                <w:bottom w:val="nil"/>
                <w:right w:val="nil"/>
                <w:between w:val="nil"/>
              </w:pBdr>
              <w:ind w:left="37"/>
              <w:rPr>
                <w:rFonts w:ascii="Palatino Linotype" w:eastAsia="Palatino Linotype" w:hAnsi="Palatino Linotype" w:cs="Palatino Linotype"/>
                <w:color w:val="000000"/>
                <w:sz w:val="18"/>
                <w:szCs w:val="18"/>
              </w:rPr>
            </w:pPr>
          </w:p>
          <w:p w:rsidR="00F84A4D" w:rsidRDefault="004176CD" w:rsidP="004176CD">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 </w:t>
            </w:r>
            <w:r w:rsidR="00497A14">
              <w:rPr>
                <w:rFonts w:ascii="Palatino Linotype" w:eastAsia="Palatino Linotype" w:hAnsi="Palatino Linotype" w:cs="Palatino Linotype"/>
                <w:color w:val="000000"/>
                <w:sz w:val="18"/>
                <w:szCs w:val="18"/>
              </w:rPr>
              <w:t>(List three to five pertinent keywords specific to the article; yet reasonably common within the subject discipline; use lower case except for names).</w:t>
            </w:r>
          </w:p>
          <w:p w:rsidR="00F84A4D" w:rsidRDefault="00F84A4D">
            <w:pPr>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rsidR="00F84A4D" w:rsidRDefault="00F84A4D">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rsidR="00D76869" w:rsidRPr="00AB469F" w:rsidRDefault="00AB469F" w:rsidP="00D76869">
            <w:pPr>
              <w:spacing w:before="100" w:beforeAutospacing="1" w:after="100" w:afterAutospacing="1"/>
              <w:jc w:val="both"/>
              <w:rPr>
                <w:rFonts w:ascii="Palatino Linotype" w:hAnsi="Palatino Linotype"/>
                <w:sz w:val="18"/>
                <w:szCs w:val="18"/>
              </w:rPr>
            </w:pPr>
            <w:r w:rsidRPr="00AB469F">
              <w:rPr>
                <w:rFonts w:ascii="Palatino Linotype" w:hAnsi="Palatino Linotype"/>
                <w:sz w:val="18"/>
                <w:szCs w:val="18"/>
              </w:rPr>
              <w:t>This study aims to produce a local wisdom– and ecoliteracy-based e-story book as a learning media for reading comprehension for students at SD Negeri Ulak Embacang that is valid, practical, and effective. The study employed a Development Research method using the ADDIE model, which consists of five stages: Analyze, Design, Develop, Implement, and Evaluate. Data collection techniques included observation, interviews, questionnaires, and tests. The validation results indicated that the media was rated highly valid by material experts (96.6%), media experts (95%), and language experts (93.3%). The practicality test, conducted through a small-group trial, produced an average score of 91.55%, categorized as highly practical. The effectiveness test was carried out by comparing students’ pretest and posttest results, showing an N-Gain score of 0.84, which falls into the high category. Therefore, this learning media is proven to be valid, practical, and effective for use in elementary school learning.</w:t>
            </w:r>
          </w:p>
          <w:p w:rsidR="00F84A4D" w:rsidRDefault="00F84A4D" w:rsidP="00D74E9C">
            <w:pPr>
              <w:pBdr>
                <w:top w:val="nil"/>
                <w:left w:val="nil"/>
                <w:bottom w:val="nil"/>
                <w:right w:val="nil"/>
                <w:between w:val="nil"/>
              </w:pBdr>
              <w:ind w:left="113"/>
              <w:jc w:val="both"/>
              <w:rPr>
                <w:rFonts w:ascii="Palatino Linotype" w:eastAsia="Palatino Linotype" w:hAnsi="Palatino Linotype" w:cs="Palatino Linotype"/>
                <w:color w:val="000000"/>
              </w:rPr>
            </w:pPr>
          </w:p>
        </w:tc>
      </w:tr>
      <w:tr w:rsidR="00F84A4D">
        <w:trPr>
          <w:trHeight w:val="1231"/>
          <w:jc w:val="center"/>
        </w:trPr>
        <w:tc>
          <w:tcPr>
            <w:tcW w:w="2787" w:type="dxa"/>
            <w:vMerge w:val="restart"/>
            <w:tcBorders>
              <w:top w:val="single" w:sz="4" w:space="0" w:color="000000"/>
              <w:left w:val="nil"/>
              <w:bottom w:val="single" w:sz="4" w:space="0" w:color="000000"/>
              <w:right w:val="nil"/>
            </w:tcBorders>
          </w:tcPr>
          <w:p w:rsidR="00F84A4D" w:rsidRDefault="00497A14">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Article history:</w:t>
            </w:r>
          </w:p>
          <w:p w:rsidR="00F84A4D" w:rsidRDefault="00497A1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rsidR="00F84A4D" w:rsidRDefault="00497A1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rsidR="00F84A4D" w:rsidRDefault="00497A1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rsidR="00F84A4D" w:rsidRDefault="00F84A4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rsidR="00F84A4D" w:rsidRDefault="00F84A4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F84A4D">
        <w:trPr>
          <w:trHeight w:val="70"/>
          <w:jc w:val="center"/>
        </w:trPr>
        <w:tc>
          <w:tcPr>
            <w:tcW w:w="2787" w:type="dxa"/>
            <w:vMerge/>
            <w:tcBorders>
              <w:top w:val="single" w:sz="4" w:space="0" w:color="000000"/>
              <w:left w:val="nil"/>
              <w:bottom w:val="single" w:sz="4" w:space="0" w:color="000000"/>
              <w:right w:val="nil"/>
            </w:tcBorders>
          </w:tcPr>
          <w:p w:rsidR="00F84A4D" w:rsidRDefault="00F84A4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rsidR="00F84A4D" w:rsidRDefault="00F84A4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rsidR="00F84A4D" w:rsidRDefault="00497A14">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3">
              <w:r>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rsidR="00F84A4D" w:rsidRDefault="00497A14">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rPr>
              <w:drawing>
                <wp:inline distT="0" distB="0" distL="0" distR="0">
                  <wp:extent cx="1054509" cy="3714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054509" cy="371475"/>
                          </a:xfrm>
                          <a:prstGeom prst="rect">
                            <a:avLst/>
                          </a:prstGeom>
                          <a:ln/>
                        </pic:spPr>
                      </pic:pic>
                    </a:graphicData>
                  </a:graphic>
                </wp:inline>
              </w:drawing>
            </w:r>
          </w:p>
        </w:tc>
      </w:tr>
      <w:tr w:rsidR="00F84A4D">
        <w:trPr>
          <w:jc w:val="center"/>
        </w:trPr>
        <w:tc>
          <w:tcPr>
            <w:tcW w:w="8845" w:type="dxa"/>
            <w:gridSpan w:val="3"/>
            <w:tcBorders>
              <w:top w:val="nil"/>
              <w:left w:val="nil"/>
              <w:bottom w:val="single" w:sz="4" w:space="0" w:color="000000"/>
              <w:right w:val="nil"/>
            </w:tcBorders>
          </w:tcPr>
          <w:p w:rsidR="00F84A4D" w:rsidRDefault="00497A14">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1" w:name="_gjdgxs" w:colFirst="0" w:colLast="0"/>
            <w:bookmarkEnd w:id="1"/>
            <w:r>
              <w:rPr>
                <w:rFonts w:ascii="Palatino Linotype" w:eastAsia="Palatino Linotype" w:hAnsi="Palatino Linotype" w:cs="Palatino Linotype"/>
                <w:b/>
                <w:color w:val="000000"/>
                <w:sz w:val="18"/>
                <w:szCs w:val="18"/>
              </w:rPr>
              <w:t>Corresponding Author:</w:t>
            </w:r>
          </w:p>
          <w:p w:rsidR="00AE1630" w:rsidRPr="00E90A27" w:rsidRDefault="00AE1630" w:rsidP="00AE1630">
            <w:pPr>
              <w:pBdr>
                <w:top w:val="nil"/>
                <w:left w:val="nil"/>
                <w:bottom w:val="nil"/>
                <w:right w:val="nil"/>
                <w:between w:val="nil"/>
              </w:pBdr>
              <w:ind w:left="311" w:hanging="198"/>
              <w:rPr>
                <w:rFonts w:ascii="Palatino Linotype" w:eastAsia="Palatino Linotype" w:hAnsi="Palatino Linotype" w:cs="Palatino Linotype"/>
                <w:color w:val="000000"/>
              </w:rPr>
            </w:pPr>
            <w:r w:rsidRPr="00E90A27">
              <w:rPr>
                <w:rFonts w:ascii="Palatino Linotype" w:eastAsia="Palatino Linotype" w:hAnsi="Palatino Linotype" w:cs="Palatino Linotype"/>
                <w:color w:val="000000"/>
              </w:rPr>
              <w:t>Santi Oktarina</w:t>
            </w:r>
          </w:p>
          <w:p w:rsidR="00F84A4D" w:rsidRDefault="00AE1630" w:rsidP="00AE1630">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sidRPr="00E90A27">
              <w:rPr>
                <w:rFonts w:ascii="Palatino Linotype" w:eastAsia="Palatino Linotype" w:hAnsi="Palatino Linotype" w:cs="Palatino Linotype"/>
                <w:color w:val="000000"/>
              </w:rPr>
              <w:t xml:space="preserve">Universitas Sriwijaya, Palembang, Indonesia; </w:t>
            </w:r>
            <w:hyperlink r:id="rId15" w:history="1">
              <w:r w:rsidRPr="00E90A27">
                <w:rPr>
                  <w:rStyle w:val="Hyperlink"/>
                  <w:rFonts w:ascii="Palatino Linotype" w:eastAsia="Palatino Linotype" w:hAnsi="Palatino Linotype" w:cs="Palatino Linotype"/>
                </w:rPr>
                <w:t>santioktarina@fkip.unsri.ac.id</w:t>
              </w:r>
            </w:hyperlink>
          </w:p>
        </w:tc>
      </w:tr>
    </w:tbl>
    <w:p w:rsidR="00F84A4D" w:rsidRDefault="00497A14" w:rsidP="00566B00">
      <w:pPr>
        <w:numPr>
          <w:ilvl w:val="0"/>
          <w:numId w:val="3"/>
        </w:numPr>
        <w:pBdr>
          <w:top w:val="nil"/>
          <w:left w:val="nil"/>
          <w:bottom w:val="nil"/>
          <w:right w:val="nil"/>
          <w:between w:val="nil"/>
        </w:pBdr>
        <w:spacing w:after="0"/>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INTRODUCTION</w:t>
      </w:r>
    </w:p>
    <w:p w:rsidR="00FA74B3" w:rsidRPr="00E1699B" w:rsidRDefault="00E1699B" w:rsidP="00E1699B">
      <w:pPr>
        <w:pBdr>
          <w:top w:val="nil"/>
          <w:left w:val="nil"/>
          <w:bottom w:val="nil"/>
          <w:right w:val="nil"/>
          <w:between w:val="nil"/>
        </w:pBdr>
        <w:spacing w:after="0" w:line="240" w:lineRule="auto"/>
        <w:ind w:left="360" w:firstLine="360"/>
        <w:jc w:val="both"/>
        <w:rPr>
          <w:rFonts w:cs="Times New Roman"/>
          <w:sz w:val="20"/>
          <w:szCs w:val="20"/>
          <w:lang w:val="id-ID"/>
        </w:rPr>
      </w:pPr>
      <w:r w:rsidRPr="00E1699B">
        <w:rPr>
          <w:rFonts w:ascii="Palatino Linotype" w:hAnsi="Palatino Linotype"/>
          <w:sz w:val="20"/>
          <w:szCs w:val="20"/>
        </w:rPr>
        <w:t xml:space="preserve">Elementary school students’ literacy skills are an essential aspect in developing language proficiency, critical thinking, and supporting lifelong learning success. Literacy not only includes the ability to read and write but also the capacity to understand and apply information effectively </w:t>
      </w:r>
      <w:r w:rsidRPr="00E1699B">
        <w:rPr>
          <w:rFonts w:ascii="Palatino Linotype" w:eastAsia="Palatino Linotype" w:hAnsi="Palatino Linotype"/>
          <w:noProof/>
          <w:color w:val="000000"/>
          <w:sz w:val="20"/>
          <w:szCs w:val="20"/>
        </w:rPr>
        <w:t>(Lestari et al., 2021</w:t>
      </w:r>
      <w:r w:rsidRPr="00E1699B">
        <w:rPr>
          <w:rFonts w:ascii="Palatino Linotype" w:hAnsi="Palatino Linotype"/>
          <w:sz w:val="20"/>
          <w:szCs w:val="20"/>
        </w:rPr>
        <w:t xml:space="preserve">. Good literacy enables individuals to comprehend information critically and make appropriate decisions; however, deep reading comprehension and contextual reasoning habits among students are still low </w:t>
      </w:r>
      <w:r w:rsidR="00FA74B3" w:rsidRPr="00E1699B">
        <w:rPr>
          <w:rFonts w:ascii="Palatino Linotype" w:hAnsi="Palatino Linotype"/>
          <w:sz w:val="20"/>
          <w:szCs w:val="20"/>
        </w:rPr>
        <w:fldChar w:fldCharType="begin" w:fldLock="1"/>
      </w:r>
      <w:r w:rsidR="00C22ECA" w:rsidRPr="00E1699B">
        <w:rPr>
          <w:rFonts w:ascii="Palatino Linotype" w:hAnsi="Palatino Linotype"/>
          <w:sz w:val="20"/>
          <w:szCs w:val="20"/>
        </w:rPr>
        <w:instrText>ADDIN CSL_CITATION {"citationItems":[{"id":"ITEM-1","itemData":{"DOI":"10.31849/reila.v5i2.12146","ISSN":"2685-0818","abstract":"Due to PISA inconsistencies and three years of learning loss, Indonesia's new curriculum paradigm focuses on core skills, particularly reading literacy. In 2021, the minimum competency assessment (MCA) took the place of the national assessment, and since then it has had teachers and students worried about academic success. This research aims to develop valid, practical, and effective PISA-like reading questions to prepare students for the MCA. The development study was used as a grand framework of design research, consisting of a preliminary evaluation stage and a formative evaluation stage. This research involved 45 15-year-old middle school students of varied reading literacy levels. The analysis in this research was conducted qualitatively based on data from interviews, document reviews, observations, and tests to see how students worked on PISA-like reading literacy questions. This research produced valid and practical PISA-like reading literacy questions according to the PISA 2022 framework. In terms of content, the PISA-like reading literacy questions focus on topics of news items. In terms of context, students explore new situations, especially in relation to health. Student competences are measured at the application and reasoning levels. This study suggests that PISA-like reading literacy questions can be a source of inspiration for teachers in designing questions, and they can be used to improve students' literacy skills.","author":[{"dropping-particle":"","family":"Nisphi","given":"Medio","non-dropping-particle":"","parse-names":false,"suffix":""},{"dropping-particle":"","family":"Alwi","given":"Zahra","non-dropping-particle":"","parse-names":false,"suffix":""},{"dropping-particle":"","family":"Oktarina","given":"Santi","non-dropping-particle":"","parse-names":false,"suffix":""}],"container-title":"REiLA : Journal of Research and Innovation in Language","id":"ITEM-1","issue":"2","issued":{"date-parts":[["2023"]]},"page":"178-199","title":"PISA-Like Questions on News Items: A Novel Approach to Reading Literacy","type":"article-journal","volume":"5"},"uris":["http://www.mendeley.com/documents/?uuid=6a6278ce-2880-4308-a7b2-dd52a70fafdf"]}],"mendeley":{"formattedCitation":"(M. Nisphi et al., 2023)","plainTextFormattedCitation":"(M. Nisphi et al., 2023)","previouslyFormattedCitation":"(M. Nisphi et al., 2023)"},"properties":{"noteIndex":0},"schema":"https://github.com/citation-style-language/schema/raw/master/csl-citation.json"}</w:instrText>
      </w:r>
      <w:r w:rsidR="00FA74B3" w:rsidRPr="00E1699B">
        <w:rPr>
          <w:rFonts w:ascii="Palatino Linotype" w:hAnsi="Palatino Linotype"/>
          <w:sz w:val="20"/>
          <w:szCs w:val="20"/>
        </w:rPr>
        <w:fldChar w:fldCharType="separate"/>
      </w:r>
      <w:r w:rsidR="00677365" w:rsidRPr="00E1699B">
        <w:rPr>
          <w:rFonts w:ascii="Palatino Linotype" w:hAnsi="Palatino Linotype"/>
          <w:noProof/>
          <w:sz w:val="20"/>
          <w:szCs w:val="20"/>
        </w:rPr>
        <w:t>(M. Nisphi et al., 2023)</w:t>
      </w:r>
      <w:r w:rsidR="00FA74B3" w:rsidRPr="00E1699B">
        <w:rPr>
          <w:rFonts w:ascii="Palatino Linotype" w:hAnsi="Palatino Linotype"/>
          <w:sz w:val="20"/>
          <w:szCs w:val="20"/>
        </w:rPr>
        <w:fldChar w:fldCharType="end"/>
      </w:r>
      <w:r w:rsidR="00FA74B3" w:rsidRPr="00E1699B">
        <w:rPr>
          <w:rFonts w:ascii="Palatino Linotype" w:hAnsi="Palatino Linotype"/>
          <w:sz w:val="20"/>
          <w:szCs w:val="20"/>
        </w:rPr>
        <w:t>.</w:t>
      </w:r>
    </w:p>
    <w:p w:rsidR="00E1699B" w:rsidRPr="00E1699B" w:rsidRDefault="00FA74B3" w:rsidP="00FA74B3">
      <w:pPr>
        <w:pStyle w:val="NoSpacing"/>
        <w:tabs>
          <w:tab w:val="left" w:pos="567"/>
        </w:tabs>
        <w:ind w:left="426" w:hanging="426"/>
        <w:jc w:val="both"/>
        <w:rPr>
          <w:rFonts w:ascii="Palatino Linotype" w:hAnsi="Palatino Linotype"/>
          <w:lang w:val="en-US"/>
        </w:rPr>
      </w:pPr>
      <w:r>
        <w:rPr>
          <w:rFonts w:ascii="Palatino Linotype" w:hAnsi="Palatino Linotype"/>
          <w:lang w:val="en-US"/>
        </w:rPr>
        <w:tab/>
      </w:r>
      <w:r>
        <w:rPr>
          <w:rFonts w:ascii="Palatino Linotype" w:hAnsi="Palatino Linotype"/>
          <w:lang w:val="en-US"/>
        </w:rPr>
        <w:tab/>
      </w:r>
      <w:r w:rsidR="00E1699B" w:rsidRPr="00E1699B">
        <w:rPr>
          <w:rFonts w:ascii="Palatino Linotype" w:hAnsi="Palatino Linotype"/>
        </w:rPr>
        <w:t xml:space="preserve">The low literacy performance of Indonesian students in the PISA (Programme for International Student Assessment) survey indicates the need for serious attention to literacy development at the elementary level. One finding shows that only 25.46% of students reached the minimum competency level (level 2) in reading, far below the OECD average of 73.75% </w:t>
      </w:r>
      <w:r w:rsidR="00E1699B">
        <w:rPr>
          <w:rFonts w:ascii="Palatino Linotype" w:eastAsia="Palatino Linotype" w:hAnsi="Palatino Linotype" w:cs="Palatino Linotype"/>
          <w:color w:val="000000"/>
        </w:rPr>
        <w:fldChar w:fldCharType="begin" w:fldLock="1"/>
      </w:r>
      <w:r w:rsidR="00E1699B">
        <w:rPr>
          <w:rFonts w:ascii="Palatino Linotype" w:eastAsia="Palatino Linotype" w:hAnsi="Palatino Linotype" w:cs="Palatino Linotype"/>
          <w:color w:val="000000"/>
        </w:rPr>
        <w:instrText>ADDIN CSL_CITATION {"citationItems":[{"id":"ITEM-1","itemData":{"author":[{"dropping-particle":"","family":"Pahlevi","given":"Difa Shaffina","non-dropping-particle":"","parse-names":false,"suffix":""}],"id":"ITEM-1","issued":{"date-parts":[["2023"]]},"title":"Persepsi Siswa Terhadap Assesmen Kompetensi Minimum Mata Pelajaran Kimia","type":"article-journal"},"uris":["http://www.mendeley.com/documents/?uuid=e4b74843-c04a-4766-b445-17e71dbb3495"]}],"mendeley":{"formattedCitation":"(Pahlevi, 2023)","plainTextFormattedCitation":"(Pahlevi, 2023)","previouslyFormattedCitation":"(Pahlevi, 2023)"},"properties":{"noteIndex":0},"schema":"https://github.com/citation-style-language/schema/raw/master/csl-citation.json"}</w:instrText>
      </w:r>
      <w:r w:rsidR="00E1699B">
        <w:rPr>
          <w:rFonts w:ascii="Palatino Linotype" w:eastAsia="Palatino Linotype" w:hAnsi="Palatino Linotype" w:cs="Palatino Linotype"/>
          <w:color w:val="000000"/>
        </w:rPr>
        <w:fldChar w:fldCharType="separate"/>
      </w:r>
      <w:r w:rsidR="00E1699B" w:rsidRPr="00566B00">
        <w:rPr>
          <w:rFonts w:ascii="Palatino Linotype" w:eastAsia="Palatino Linotype" w:hAnsi="Palatino Linotype" w:cs="Palatino Linotype"/>
          <w:noProof/>
          <w:color w:val="000000"/>
        </w:rPr>
        <w:t>(Pahlevi, 2023)</w:t>
      </w:r>
      <w:r w:rsidR="00E1699B">
        <w:rPr>
          <w:rFonts w:ascii="Palatino Linotype" w:eastAsia="Palatino Linotype" w:hAnsi="Palatino Linotype" w:cs="Palatino Linotype"/>
          <w:color w:val="000000"/>
        </w:rPr>
        <w:fldChar w:fldCharType="end"/>
      </w:r>
      <w:r w:rsidR="00E1699B">
        <w:rPr>
          <w:rFonts w:ascii="Palatino Linotype" w:eastAsia="Palatino Linotype" w:hAnsi="Palatino Linotype" w:cs="Palatino Linotype"/>
          <w:color w:val="000000"/>
          <w:lang w:val="en-US"/>
        </w:rPr>
        <w:t xml:space="preserve">. </w:t>
      </w:r>
      <w:r w:rsidR="00E1699B" w:rsidRPr="00E1699B">
        <w:rPr>
          <w:rFonts w:ascii="Palatino Linotype" w:hAnsi="Palatino Linotype"/>
        </w:rPr>
        <w:t xml:space="preserve">According to </w:t>
      </w:r>
      <w:r w:rsidR="00992BF5" w:rsidRPr="00A916D3">
        <w:rPr>
          <w:rFonts w:ascii="Palatino Linotype" w:eastAsia="Palatino Linotype" w:hAnsi="Palatino Linotype"/>
          <w:color w:val="000000"/>
        </w:rPr>
        <w:fldChar w:fldCharType="begin" w:fldLock="1"/>
      </w:r>
      <w:r w:rsidR="00992BF5">
        <w:rPr>
          <w:rFonts w:ascii="Palatino Linotype" w:eastAsia="Palatino Linotype" w:hAnsi="Palatino Linotype"/>
          <w:color w:val="000000"/>
        </w:rPr>
        <w:instrText>ADDIN CSL_CITATION {"citationItems":[{"id":"ITEM-1","itemData":{"ISSN":"2502-4264","author":[{"dropping-particle":"","family":"Dewi","given":"Murti Sari","non-dropping-particle":"","parse-names":false,"suffix":""},{"dropping-particle":"","family":"Fajriyah","given":"Khusnul","non-dropping-particle":"","parse-names":false,"suffix":""},{"dropping-particle":"","family":"DS","given":"Anita Chandra","non-dropping-particle":"","parse-names":false,"suffix":""}],"container-title":"Elementary School: Jurnal Pendidikan dan Pembelajaran ke-SD-an","id":"ITEM-1","issue":"2","issued":{"date-parts":[["2021"]]},"page":"266-272","title":"Analisis implementasi literasi membaca di keluarga terhadap prestasi siswa sd negeri kebanggan","type":"article-journal","volume":"8"},"uris":["http://www.mendeley.com/documents/?uuid=30c7bf49-fb7d-459a-8611-3f2c5fea8024"]}],"mendeley":{"formattedCitation":"(Dewi et al., 2021)","plainTextFormattedCitation":"(Dewi et al., 2021)","previouslyFormattedCitation":"(Dewi et al., 2021)"},"properties":{"noteIndex":0},"schema":"https://github.com/citation-style-language/schema/raw/master/csl-citation.json"}</w:instrText>
      </w:r>
      <w:r w:rsidR="00992BF5" w:rsidRPr="00A916D3">
        <w:rPr>
          <w:rFonts w:ascii="Palatino Linotype" w:eastAsia="Palatino Linotype" w:hAnsi="Palatino Linotype"/>
          <w:color w:val="000000"/>
        </w:rPr>
        <w:fldChar w:fldCharType="separate"/>
      </w:r>
      <w:r w:rsidR="00992BF5" w:rsidRPr="00A916D3">
        <w:rPr>
          <w:rFonts w:ascii="Palatino Linotype" w:eastAsia="Palatino Linotype" w:hAnsi="Palatino Linotype"/>
          <w:noProof/>
          <w:color w:val="000000"/>
        </w:rPr>
        <w:t>(Dewi et al., 2021)</w:t>
      </w:r>
      <w:r w:rsidR="00992BF5" w:rsidRPr="00A916D3">
        <w:rPr>
          <w:rFonts w:ascii="Palatino Linotype" w:eastAsia="Palatino Linotype" w:hAnsi="Palatino Linotype"/>
          <w:color w:val="000000"/>
        </w:rPr>
        <w:fldChar w:fldCharType="end"/>
      </w:r>
      <w:r w:rsidR="00E1699B" w:rsidRPr="00E1699B">
        <w:rPr>
          <w:rFonts w:ascii="Palatino Linotype" w:hAnsi="Palatino Linotype"/>
        </w:rPr>
        <w:t>, the low interest in reading among Indonesians is due to a preference for watching television, enjoying music videos, and engaging in online activities rather than reading books.</w:t>
      </w:r>
    </w:p>
    <w:p w:rsidR="00E1699B" w:rsidRPr="00E1699B" w:rsidRDefault="00E1699B" w:rsidP="00FA74B3">
      <w:pPr>
        <w:pStyle w:val="NoSpacing"/>
        <w:tabs>
          <w:tab w:val="left" w:pos="567"/>
        </w:tabs>
        <w:ind w:left="426" w:hanging="426"/>
        <w:jc w:val="both"/>
        <w:rPr>
          <w:rFonts w:ascii="Palatino Linotype" w:hAnsi="Palatino Linotype"/>
          <w:lang w:val="en-US"/>
        </w:rPr>
      </w:pPr>
    </w:p>
    <w:p w:rsidR="005F29F3" w:rsidRDefault="005F29F3" w:rsidP="005F29F3">
      <w:pPr>
        <w:spacing w:after="0" w:line="240" w:lineRule="auto"/>
        <w:jc w:val="both"/>
        <w:rPr>
          <w:rFonts w:ascii="Palatino Linotype" w:eastAsia="Palatino Linotype" w:hAnsi="Palatino Linotype" w:cs="Palatino Linotype"/>
          <w:color w:val="000000"/>
          <w:sz w:val="20"/>
          <w:szCs w:val="20"/>
        </w:rPr>
      </w:pPr>
    </w:p>
    <w:p w:rsidR="005F29F3" w:rsidRPr="00162767" w:rsidRDefault="005F29F3" w:rsidP="005F29F3">
      <w:pPr>
        <w:spacing w:after="0" w:line="240" w:lineRule="auto"/>
        <w:ind w:left="426" w:firstLine="294"/>
        <w:jc w:val="both"/>
        <w:rPr>
          <w:rFonts w:ascii="Palatino Linotype" w:hAnsi="Palatino Linotype" w:cs="Times New Roman"/>
          <w:sz w:val="20"/>
          <w:szCs w:val="20"/>
        </w:rPr>
      </w:pPr>
      <w:r w:rsidRPr="00162767">
        <w:rPr>
          <w:rFonts w:ascii="Palatino Linotype" w:hAnsi="Palatino Linotype" w:cs="Times New Roman"/>
          <w:sz w:val="20"/>
          <w:szCs w:val="20"/>
        </w:rPr>
        <w:t xml:space="preserve">In the field of education, literacy plays a crucial role. Reading has a significant impact on an individual’s life </w:t>
      </w:r>
      <w:r w:rsidRPr="00162767">
        <w:rPr>
          <w:rFonts w:ascii="Palatino Linotype" w:hAnsi="Palatino Linotype" w:cs="Times New Roman"/>
          <w:sz w:val="20"/>
          <w:szCs w:val="20"/>
        </w:rPr>
        <w:fldChar w:fldCharType="begin" w:fldLock="1"/>
      </w:r>
      <w:r w:rsidRPr="00162767">
        <w:rPr>
          <w:rFonts w:ascii="Palatino Linotype" w:hAnsi="Palatino Linotype" w:cs="Times New Roman"/>
          <w:sz w:val="20"/>
          <w:szCs w:val="20"/>
        </w:rPr>
        <w:instrText>ADDIN CSL_CITATION {"citationItems":[{"id":"ITEM-1","itemData":{"ISSN":"2685-7545","author":[{"dropping-particle":"","family":"Oktarina","given":"Putu Santi","non-dropping-particle":"","parse-names":false,"suffix":""},{"dropping-particle":"","family":"Wilantari","given":"Ni Kadek Tia Wiat","non-dropping-particle":"","parse-names":false,"suffix":""}],"container-title":"Yavana Bhasha: Journal of English Language Education","id":"ITEM-1","issue":"1","issued":{"date-parts":[["2021"]]},"page":"45-55","title":"EFL Children’s Perception on Reading","type":"article-journal","volume":"4"},"uris":["http://www.mendeley.com/documents/?uuid=205308a2-44c9-4706-9c2d-84a737b10ea7"]}],"mendeley":{"formattedCitation":"(P. S. Oktarina &amp; Wilantari, 2021)","plainTextFormattedCitation":"(P. S. Oktarina &amp; Wilantari, 2021)","previouslyFormattedCitation":"(P. S. Oktarina &amp; Wilantari, 2021)"},"properties":{"noteIndex":0},"schema":"https://github.com/citation-style-language/schema/raw/master/csl-citation.json"}</w:instrText>
      </w:r>
      <w:r w:rsidRPr="00162767">
        <w:rPr>
          <w:rFonts w:ascii="Palatino Linotype" w:hAnsi="Palatino Linotype" w:cs="Times New Roman"/>
          <w:sz w:val="20"/>
          <w:szCs w:val="20"/>
        </w:rPr>
        <w:fldChar w:fldCharType="separate"/>
      </w:r>
      <w:r w:rsidRPr="00162767">
        <w:rPr>
          <w:rFonts w:ascii="Palatino Linotype" w:hAnsi="Palatino Linotype" w:cs="Times New Roman"/>
          <w:noProof/>
          <w:sz w:val="20"/>
          <w:szCs w:val="20"/>
        </w:rPr>
        <w:t>(P. S. Oktarina &amp; Wilantari, 2021)</w:t>
      </w:r>
      <w:r w:rsidRPr="00162767">
        <w:rPr>
          <w:rFonts w:ascii="Palatino Linotype" w:hAnsi="Palatino Linotype" w:cs="Times New Roman"/>
          <w:sz w:val="20"/>
          <w:szCs w:val="20"/>
        </w:rPr>
        <w:fldChar w:fldCharType="end"/>
      </w:r>
      <w:r w:rsidRPr="00162767">
        <w:rPr>
          <w:rFonts w:ascii="Palatino Linotype" w:hAnsi="Palatino Linotype" w:cs="Times New Roman"/>
          <w:sz w:val="20"/>
          <w:szCs w:val="20"/>
        </w:rPr>
        <w:t xml:space="preserve">. One of the core skills in literacy is reading comprehension, which is not merely the ability to recognize words but also the process of understanding the meaning contained within them </w:t>
      </w:r>
      <w:r w:rsidRPr="00162767">
        <w:rPr>
          <w:rFonts w:ascii="Palatino Linotype" w:eastAsia="Palatino Linotype" w:hAnsi="Palatino Linotype" w:cs="Times New Roman"/>
          <w:color w:val="000000"/>
          <w:sz w:val="20"/>
          <w:szCs w:val="20"/>
        </w:rPr>
        <w:fldChar w:fldCharType="begin" w:fldLock="1"/>
      </w:r>
      <w:r w:rsidRPr="00162767">
        <w:rPr>
          <w:rFonts w:ascii="Palatino Linotype" w:eastAsia="Palatino Linotype" w:hAnsi="Palatino Linotype" w:cs="Times New Roman"/>
          <w:color w:val="000000"/>
          <w:sz w:val="20"/>
          <w:szCs w:val="20"/>
        </w:rPr>
        <w:instrText>ADDIN CSL_CITATION {"citationItems":[{"id":"ITEM-1","itemData":{"DOI":"10.20961/shes.v5i2.58343","ISSN":"2620-9284","abstract":"&lt;p&gt;Membaca Pemahaman adalah membaca dengan pemahaman isi teks bacaan secara kritis sehingga mampu  mengungkapkan kembali isi bacaan dengan bahasa sendri baik secara lisan dan tulis, oleh karenanya  peserta didik dituntut  mempuyai keterampilan dan kecakapan memahami isi bacaan dengan baik khususnya di SD Kelas VI. Tujuan dari studi pustaka ini adalah (1). mendeskrisikan konsep membaca pehamanan ; (2). Mendeskripsikan implementasi membaca pemahaman pada Kompetensi Dasar di SD Kelas VI. Secara keseluruhan Kometensi Dasar di SD Kelas VI menerapkan membaca pehamhaman dalam pembelajaran yang dibuktikan pada Kompetensi Dasar dari Tema 1 sampai tema 9.&lt;/p&gt;","author":[{"dropping-particle":"","family":"Ayuningrum","given":"Syamzah","non-dropping-particle":"","parse-names":false,"suffix":""},{"dropping-particle":"","family":"Herzamzam","given":"Dyah Anungrat","non-dropping-particle":"","parse-names":false,"suffix":""}],"container-title":"Social, Humanities, and Educational Studies (SHEs): Conference Series","id":"ITEM-1","issue":"2","issued":{"date-parts":[["2022"]]},"page":"232","title":"Konsep dan Implementasi Pembelajaran Membaca Pemahaman di SD kelas VI","type":"article-journal","volume":"5"},"uris":["http://www.mendeley.com/documents/?uuid=f6e8c662-3604-43ba-8d33-47cdbd3c63a8"]}],"mendeley":{"formattedCitation":"(Ayuningrum &amp; Herzamzam, 2022)","plainTextFormattedCitation":"(Ayuningrum &amp; Herzamzam, 2022)","previouslyFormattedCitation":"(Ayuningrum &amp; Herzamzam, 2022)"},"properties":{"noteIndex":0},"schema":"https://github.com/citation-style-language/schema/raw/master/csl-citation.json"}</w:instrText>
      </w:r>
      <w:r w:rsidRPr="00162767">
        <w:rPr>
          <w:rFonts w:ascii="Palatino Linotype" w:eastAsia="Palatino Linotype" w:hAnsi="Palatino Linotype" w:cs="Times New Roman"/>
          <w:color w:val="000000"/>
          <w:sz w:val="20"/>
          <w:szCs w:val="20"/>
        </w:rPr>
        <w:fldChar w:fldCharType="separate"/>
      </w:r>
      <w:r w:rsidRPr="00162767">
        <w:rPr>
          <w:rFonts w:ascii="Palatino Linotype" w:eastAsia="Palatino Linotype" w:hAnsi="Palatino Linotype" w:cs="Times New Roman"/>
          <w:noProof/>
          <w:color w:val="000000"/>
          <w:sz w:val="20"/>
          <w:szCs w:val="20"/>
        </w:rPr>
        <w:t>(Ayuningrum &amp; Herzamzam, 2022)</w:t>
      </w:r>
      <w:r w:rsidRPr="00162767">
        <w:rPr>
          <w:rFonts w:ascii="Palatino Linotype" w:eastAsia="Palatino Linotype" w:hAnsi="Palatino Linotype" w:cs="Times New Roman"/>
          <w:color w:val="000000"/>
          <w:sz w:val="20"/>
          <w:szCs w:val="20"/>
        </w:rPr>
        <w:fldChar w:fldCharType="end"/>
      </w:r>
      <w:r w:rsidRPr="00162767">
        <w:rPr>
          <w:rFonts w:ascii="Palatino Linotype" w:eastAsia="Palatino Linotype" w:hAnsi="Palatino Linotype" w:cs="Times New Roman"/>
          <w:color w:val="000000"/>
          <w:sz w:val="20"/>
          <w:szCs w:val="20"/>
        </w:rPr>
        <w:t xml:space="preserve">. </w:t>
      </w:r>
      <w:r w:rsidRPr="00162767">
        <w:rPr>
          <w:rFonts w:ascii="Palatino Linotype" w:hAnsi="Palatino Linotype" w:cs="Times New Roman"/>
          <w:sz w:val="20"/>
          <w:szCs w:val="20"/>
        </w:rPr>
        <w:t xml:space="preserve">Reading comprehension is a process of constructing meaning from a text by connecting the information it contains with the reader’s prior knowledge and experiences </w:t>
      </w:r>
      <w:r w:rsidRPr="00162767">
        <w:rPr>
          <w:rFonts w:ascii="Palatino Linotype" w:eastAsia="Palatino Linotype" w:hAnsi="Palatino Linotype" w:cs="Times New Roman"/>
          <w:color w:val="000000"/>
          <w:sz w:val="20"/>
          <w:szCs w:val="20"/>
        </w:rPr>
        <w:fldChar w:fldCharType="begin" w:fldLock="1"/>
      </w:r>
      <w:r w:rsidRPr="00162767">
        <w:rPr>
          <w:rFonts w:ascii="Palatino Linotype" w:eastAsia="Palatino Linotype" w:hAnsi="Palatino Linotype" w:cs="Times New Roman"/>
          <w:color w:val="000000"/>
          <w:sz w:val="20"/>
          <w:szCs w:val="20"/>
        </w:rPr>
        <w:instrText>ADDIN CSL_CITATION {"citationItems":[{"id":"ITEM-1","itemData":{"DOI":"10.31980/caxra.v1i2.801","ISSN":"2798-4028","abstract":"Reading comprehension skills are important for students' mastery, improvement, and knowledge. The purpose of this study 1) how the students' reading comprehension ability in grade V SD Negeri 1 Sukagalih 2) how the obstacles experienced by students in reading comprehension 3) how the efforts made by the teacher in improving reading comprehension skills. This study uses a descriptive qualitative method, where the subject is class V students. The research instrument uses tests and interviews. Based on the results of the study, it was concluded that 1) the results of the fifth grade students' reading comprehension test at SDN 1 Sukagalih obtained an average score of 67 which was included in the sufficient category. 2) from the results of the interview, the factors that become obstacles in the ability to read comprehension are motivation and interests, habits, student self-conditions, environmental influences, and reading materials. 3) From the results of interviews, the efforts made were to motivate students in reading, determine reading goals, teacher sensitivity to students who have difficulty in reading, use of methods and media in teaching, use of facilities and infrastructure.","author":[{"dropping-particle":"","family":"Sarika","given":"Riska","non-dropping-particle":"","parse-names":false,"suffix":""},{"dropping-particle":"","family":"Gunawan","given":"Dani","non-dropping-particle":"","parse-names":false,"suffix":""},{"dropping-particle":"","family":"Mulyana","given":"Herdi","non-dropping-particle":"","parse-names":false,"suffix":""}],"container-title":"caXra: Jurnal Pendidikan Sekolah Dasar","id":"ITEM-1","issue":"2","issued":{"date-parts":[["2024"]]},"page":"62-69","title":"Analisis Kemampuan Membaca Pemahaman Siswa Kelas V Di Sd Negeri 1 Sukagalih","type":"article-journal","volume":"1"},"uris":["http://www.mendeley.com/documents/?uuid=e2d0341e-0176-41c6-b9a8-f0e7d0a70682"]}],"mendeley":{"formattedCitation":"(Sarika et al., 2024)","plainTextFormattedCitation":"(Sarika et al., 2024)","previouslyFormattedCitation":"(Sarika et al., 2024)"},"properties":{"noteIndex":0},"schema":"https://github.com/citation-style-language/schema/raw/master/csl-citation.json"}</w:instrText>
      </w:r>
      <w:r w:rsidRPr="00162767">
        <w:rPr>
          <w:rFonts w:ascii="Palatino Linotype" w:eastAsia="Palatino Linotype" w:hAnsi="Palatino Linotype" w:cs="Times New Roman"/>
          <w:color w:val="000000"/>
          <w:sz w:val="20"/>
          <w:szCs w:val="20"/>
        </w:rPr>
        <w:fldChar w:fldCharType="separate"/>
      </w:r>
      <w:r w:rsidRPr="00162767">
        <w:rPr>
          <w:rFonts w:ascii="Palatino Linotype" w:eastAsia="Palatino Linotype" w:hAnsi="Palatino Linotype" w:cs="Times New Roman"/>
          <w:noProof/>
          <w:color w:val="000000"/>
          <w:sz w:val="20"/>
          <w:szCs w:val="20"/>
        </w:rPr>
        <w:t>(Sarika et al., 2024)</w:t>
      </w:r>
      <w:r w:rsidRPr="00162767">
        <w:rPr>
          <w:rFonts w:ascii="Palatino Linotype" w:eastAsia="Palatino Linotype" w:hAnsi="Palatino Linotype" w:cs="Times New Roman"/>
          <w:color w:val="000000"/>
          <w:sz w:val="20"/>
          <w:szCs w:val="20"/>
        </w:rPr>
        <w:fldChar w:fldCharType="end"/>
      </w:r>
      <w:r w:rsidRPr="00162767">
        <w:rPr>
          <w:rFonts w:ascii="Palatino Linotype" w:eastAsia="Palatino Linotype" w:hAnsi="Palatino Linotype" w:cs="Times New Roman"/>
          <w:color w:val="000000"/>
          <w:sz w:val="20"/>
          <w:szCs w:val="20"/>
        </w:rPr>
        <w:t>.</w:t>
      </w:r>
      <w:r w:rsidRPr="00162767">
        <w:rPr>
          <w:rFonts w:ascii="Palatino Linotype" w:hAnsi="Palatino Linotype" w:cs="Times New Roman"/>
          <w:sz w:val="20"/>
          <w:szCs w:val="20"/>
        </w:rPr>
        <w:t xml:space="preserve"> However, reading instruction often fails due to low-quality teaching and learning processes. Without the use of learning media, teachers tend to rely solely on lectures, resulting in a monotonous classroom atmosphere that causes students to become bored quickly and lose focus </w:t>
      </w:r>
      <w:r w:rsidRPr="00162767">
        <w:rPr>
          <w:rFonts w:ascii="Palatino Linotype" w:hAnsi="Palatino Linotype" w:cs="Times New Roman"/>
          <w:sz w:val="20"/>
          <w:szCs w:val="20"/>
        </w:rPr>
        <w:fldChar w:fldCharType="begin" w:fldLock="1"/>
      </w:r>
      <w:r w:rsidRPr="00162767">
        <w:rPr>
          <w:rFonts w:ascii="Palatino Linotype" w:hAnsi="Palatino Linotype" w:cs="Times New Roman"/>
          <w:sz w:val="20"/>
          <w:szCs w:val="20"/>
        </w:rPr>
        <w:instrText>ADDIN CSL_CITATION {"citationItems":[{"id":"ITEM-1","itemData":{"author":[{"dropping-particle":"","family":"Nisphi","given":"Medio Lailatin","non-dropping-particle":"","parse-names":false,"suffix":""},{"dropping-particle":"","family":"Subadiyono","given":"S","non-dropping-particle":"","parse-names":false,"suffix":""},{"dropping-particle":"","family":"Oktarina","given":"Santi","non-dropping-particle":"","parse-names":false,"suffix":""}],"container-title":"Skripsi. Universitas Sriwijaya","id":"ITEM-1","issued":{"date-parts":[["2021"]]},"title":"Pengembangan multimedia interaktif berbasis mobile learning dalam pembelajaran membaca teks editorial pada kelas xii di sma negeri 3 palembang","type":"article-journal"},"uris":["http://www.mendeley.com/documents/?uuid=c7b4a958-0efa-4ae8-9acb-0b92d28ed79c"]}],"mendeley":{"formattedCitation":"(M. L. Nisphi et al., 2021)","plainTextFormattedCitation":"(M. L. Nisphi et al., 2021)","previouslyFormattedCitation":"(M. L. Nisphi et al., 2021)"},"properties":{"noteIndex":0},"schema":"https://github.com/citation-style-language/schema/raw/master/csl-citation.json"}</w:instrText>
      </w:r>
      <w:r w:rsidRPr="00162767">
        <w:rPr>
          <w:rFonts w:ascii="Palatino Linotype" w:hAnsi="Palatino Linotype" w:cs="Times New Roman"/>
          <w:sz w:val="20"/>
          <w:szCs w:val="20"/>
        </w:rPr>
        <w:fldChar w:fldCharType="separate"/>
      </w:r>
      <w:r w:rsidRPr="00162767">
        <w:rPr>
          <w:rFonts w:ascii="Palatino Linotype" w:hAnsi="Palatino Linotype" w:cs="Times New Roman"/>
          <w:noProof/>
          <w:sz w:val="20"/>
          <w:szCs w:val="20"/>
        </w:rPr>
        <w:t>(M. L. Nisphi et al., 2021)</w:t>
      </w:r>
      <w:r w:rsidRPr="00162767">
        <w:rPr>
          <w:rFonts w:ascii="Palatino Linotype" w:hAnsi="Palatino Linotype" w:cs="Times New Roman"/>
          <w:sz w:val="20"/>
          <w:szCs w:val="20"/>
        </w:rPr>
        <w:fldChar w:fldCharType="end"/>
      </w:r>
      <w:r w:rsidRPr="00162767">
        <w:rPr>
          <w:rFonts w:ascii="Palatino Linotype" w:hAnsi="Palatino Linotype" w:cs="Times New Roman"/>
          <w:sz w:val="20"/>
          <w:szCs w:val="20"/>
        </w:rPr>
        <w:t>.</w:t>
      </w:r>
    </w:p>
    <w:p w:rsidR="00E602A0" w:rsidRPr="00162767" w:rsidRDefault="005F29F3" w:rsidP="00E602A0">
      <w:pPr>
        <w:spacing w:after="0" w:line="240" w:lineRule="auto"/>
        <w:ind w:left="426" w:firstLine="294"/>
        <w:jc w:val="both"/>
        <w:rPr>
          <w:rFonts w:ascii="Palatino Linotype" w:eastAsia="Times New Roman" w:hAnsi="Palatino Linotype" w:cs="Times New Roman"/>
          <w:sz w:val="20"/>
          <w:szCs w:val="20"/>
        </w:rPr>
      </w:pPr>
      <w:r w:rsidRPr="00162767">
        <w:rPr>
          <w:rFonts w:ascii="Palatino Linotype" w:hAnsi="Palatino Linotype" w:cs="Times New Roman"/>
          <w:sz w:val="20"/>
          <w:szCs w:val="20"/>
        </w:rPr>
        <w:t xml:space="preserve">The low level of student literacy in Indonesia is caused by the limited variety of reading materials that match students’ interests and experiences, as well as the lack of book collections in school libraries </w:t>
      </w:r>
      <w:r w:rsidRPr="00162767">
        <w:rPr>
          <w:rFonts w:ascii="Palatino Linotype" w:eastAsia="Palatino Linotype" w:hAnsi="Palatino Linotype" w:cs="Times New Roman"/>
          <w:color w:val="000000"/>
          <w:sz w:val="20"/>
          <w:szCs w:val="20"/>
        </w:rPr>
        <w:fldChar w:fldCharType="begin" w:fldLock="1"/>
      </w:r>
      <w:r w:rsidRPr="00162767">
        <w:rPr>
          <w:rFonts w:ascii="Palatino Linotype" w:eastAsia="Palatino Linotype" w:hAnsi="Palatino Linotype" w:cs="Times New Roman"/>
          <w:color w:val="000000"/>
          <w:sz w:val="20"/>
          <w:szCs w:val="20"/>
        </w:rPr>
        <w:instrText>ADDIN CSL_CITATION {"citationItems":[{"id":"ITEM-1","itemData":{"abstract":"Lack of literacy and low critical thinking skills are among the obstacles that occur in education in Indonesia. This is based on the facts of some students who still have low reading interest and cannot think critically in obtaining reliable and accountable information. Therefore, it takes several efforts to increase reading interest in children and the ability to think critically for each individual in the hope of creating golden generations that are able to compete globally. So that this paper is motivated by the steps that are being made in educational literacy in Indonesia, the impact of the low literacy culture, the low literacy ranking in Indonesia when compared to other countries, and the low critical thinking skills in education.","author":[{"dropping-particle":"","family":"Anisa","given":"Azmi Risky","non-dropping-particle":"","parse-names":false,"suffix":""},{"dropping-particle":"","family":"Ipungkarti","given":"Ala Aprila","non-dropping-particle":"","parse-names":false,"suffix":""},{"dropping-particle":"","family":"Saffanah","given":"Kayla Nur","non-dropping-particle":"","parse-names":false,"suffix":""}],"container-title":"Conference Series Journal","id":"ITEM-1","issue":"01","issued":{"date-parts":[["2021"]]},"page":"1-12","title":"Pengaruh Kurangnya Literasi serta Kemampuan dalam Berpikir Kritis yang Masih Rendah dalam Pendidikan di Indonesia","type":"article-journal","volume":"01"},"uris":["http://www.mendeley.com/documents/?uuid=16589f6b-72fb-4ad6-980b-72de9376fe9e"]}],"mendeley":{"formattedCitation":"(Anisa et al., 2021)","plainTextFormattedCitation":"(Anisa et al., 2021)","previouslyFormattedCitation":"(Anisa et al., 2021)"},"properties":{"noteIndex":0},"schema":"https://github.com/citation-style-language/schema/raw/master/csl-citation.json"}</w:instrText>
      </w:r>
      <w:r w:rsidRPr="00162767">
        <w:rPr>
          <w:rFonts w:ascii="Palatino Linotype" w:eastAsia="Palatino Linotype" w:hAnsi="Palatino Linotype" w:cs="Times New Roman"/>
          <w:color w:val="000000"/>
          <w:sz w:val="20"/>
          <w:szCs w:val="20"/>
        </w:rPr>
        <w:fldChar w:fldCharType="separate"/>
      </w:r>
      <w:r w:rsidRPr="00162767">
        <w:rPr>
          <w:rFonts w:ascii="Palatino Linotype" w:eastAsia="Palatino Linotype" w:hAnsi="Palatino Linotype" w:cs="Times New Roman"/>
          <w:noProof/>
          <w:color w:val="000000"/>
          <w:sz w:val="20"/>
          <w:szCs w:val="20"/>
        </w:rPr>
        <w:t>(Anisa et al., 2021)</w:t>
      </w:r>
      <w:r w:rsidRPr="00162767">
        <w:rPr>
          <w:rFonts w:ascii="Palatino Linotype" w:eastAsia="Palatino Linotype" w:hAnsi="Palatino Linotype" w:cs="Times New Roman"/>
          <w:color w:val="000000"/>
          <w:sz w:val="20"/>
          <w:szCs w:val="20"/>
        </w:rPr>
        <w:fldChar w:fldCharType="end"/>
      </w:r>
      <w:r w:rsidRPr="00162767">
        <w:rPr>
          <w:rFonts w:ascii="Palatino Linotype" w:hAnsi="Palatino Linotype" w:cs="Times New Roman"/>
          <w:sz w:val="20"/>
          <w:szCs w:val="20"/>
        </w:rPr>
        <w:t xml:space="preserve">. To address low literacy levels, innovative and meaningful reading media that align with students’ lives and characteristics—particularly those that incorporate local wisdom—are needed </w:t>
      </w:r>
      <w:r w:rsidRPr="00162767">
        <w:rPr>
          <w:rFonts w:ascii="Palatino Linotype" w:eastAsia="Palatino Linotype" w:hAnsi="Palatino Linotype" w:cs="Times New Roman"/>
          <w:color w:val="000000"/>
          <w:sz w:val="20"/>
          <w:szCs w:val="20"/>
        </w:rPr>
        <w:fldChar w:fldCharType="begin" w:fldLock="1"/>
      </w:r>
      <w:r w:rsidRPr="00162767">
        <w:rPr>
          <w:rFonts w:ascii="Palatino Linotype" w:eastAsia="Palatino Linotype" w:hAnsi="Palatino Linotype" w:cs="Times New Roman"/>
          <w:color w:val="000000"/>
          <w:sz w:val="20"/>
          <w:szCs w:val="20"/>
        </w:rPr>
        <w:instrText>ADDIN CSL_CITATION {"citationItems":[{"id":"ITEM-1","itemData":{"DOI":"10.58192/insdun.v2i3.1025","ISSN":"2963-5004","abstract":"Membaca merupakan suatu proses yang dilakukan untuk melatih keterampilan dalam berkomunikasi lisan. Membaca adalah suatu proses pembacaan sandi yang penulis buat untuk pembaca. Membaca merupakan salah satu keterampilan berbahasa di dalam atau pelajaran Bahasa Indonesia. Mulai dari SD, SMP, SMA, bahkan sampai di perguruan tinggi ini masih dipelajari. Keterampilan membaca sangat penting di semua kalangan Pendidikan, karena Ketika seorang peserta didik atau mahasiswa tidak memiliki keterampilan membaca, maka akan terjadi ketertinggalan zaman yang diakibatkan ketidaktahuan membaca. Pembelajaran membaca memiliki peran penting dalam mata pelajaran Bahasa dan Sastra Indonesia. Semua pendidik berharap anak didiknya menguasai keterampilan membaca. Salah satunya adalah siswa dapat membaca dengan cepat untuk menemukan ide pokok.","author":[{"dropping-particle":"","family":"Hilda Melani Purba","given":"","non-dropping-particle":"","parse-names":false,"suffix":""},{"dropping-particle":"","family":"Humairo Sakinah Zainuri","given":"","non-dropping-particle":"","parse-names":false,"suffix":""},{"dropping-particle":"","family":"Nadia Syafitri","given":"","non-dropping-particle":"","parse-names":false,"suffix":""},{"dropping-particle":"","family":"Rizky Ramadhani","given":"","non-dropping-particle":"","parse-names":false,"suffix":""}],"container-title":"Inspirasi Dunia: Jurnal Riset Pendidikan dan Bahasa","id":"ITEM-1","issue":"3","issued":{"date-parts":[["2023"]]},"page":"179-192","title":"Aspek-Aspek Membaca Dan Pengembangan Dalam Keterampilan Membaca Di Kelas Tinggi","type":"article-journal","volume":"2"},"uris":["http://www.mendeley.com/documents/?uuid=80eb662a-b502-4e61-b292-04774f40060e"]}],"mendeley":{"formattedCitation":"(Hilda Melani Purba et al., 2023)","manualFormatting":"(Hilda et al., 2023)","plainTextFormattedCitation":"(Hilda Melani Purba et al., 2023)","previouslyFormattedCitation":"(Hilda Melani Purba et al., 2023)"},"properties":{"noteIndex":0},"schema":"https://github.com/citation-style-language/schema/raw/master/csl-citation.json"}</w:instrText>
      </w:r>
      <w:r w:rsidRPr="00162767">
        <w:rPr>
          <w:rFonts w:ascii="Palatino Linotype" w:eastAsia="Palatino Linotype" w:hAnsi="Palatino Linotype" w:cs="Times New Roman"/>
          <w:color w:val="000000"/>
          <w:sz w:val="20"/>
          <w:szCs w:val="20"/>
        </w:rPr>
        <w:fldChar w:fldCharType="separate"/>
      </w:r>
      <w:r w:rsidRPr="00162767">
        <w:rPr>
          <w:rFonts w:ascii="Palatino Linotype" w:eastAsia="Palatino Linotype" w:hAnsi="Palatino Linotype" w:cs="Times New Roman"/>
          <w:noProof/>
          <w:color w:val="000000"/>
          <w:sz w:val="20"/>
          <w:szCs w:val="20"/>
        </w:rPr>
        <w:t>(Hilda et al., 2023)</w:t>
      </w:r>
      <w:r w:rsidRPr="00162767">
        <w:rPr>
          <w:rFonts w:ascii="Palatino Linotype" w:eastAsia="Palatino Linotype" w:hAnsi="Palatino Linotype" w:cs="Times New Roman"/>
          <w:color w:val="000000"/>
          <w:sz w:val="20"/>
          <w:szCs w:val="20"/>
        </w:rPr>
        <w:fldChar w:fldCharType="end"/>
      </w:r>
      <w:r w:rsidRPr="00162767">
        <w:rPr>
          <w:rFonts w:ascii="Palatino Linotype" w:hAnsi="Palatino Linotype" w:cs="Times New Roman"/>
          <w:sz w:val="20"/>
          <w:szCs w:val="20"/>
        </w:rPr>
        <w:t xml:space="preserve">. Attractive learning media that correspond to students’ characteristics can improve comprehension and learning interest, which is why teachers need to develop creative and relevant media that connect to everyday life </w:t>
      </w:r>
      <w:r w:rsidR="0038069E" w:rsidRPr="00162767">
        <w:rPr>
          <w:rFonts w:ascii="Palatino Linotype" w:eastAsia="Palatino Linotype" w:hAnsi="Palatino Linotype" w:cs="Times New Roman"/>
          <w:color w:val="000000"/>
          <w:sz w:val="20"/>
          <w:szCs w:val="20"/>
        </w:rPr>
        <w:fldChar w:fldCharType="begin" w:fldLock="1"/>
      </w:r>
      <w:r w:rsidR="00C212D5" w:rsidRPr="00162767">
        <w:rPr>
          <w:rFonts w:ascii="Palatino Linotype" w:eastAsia="Palatino Linotype" w:hAnsi="Palatino Linotype" w:cs="Times New Roman"/>
          <w:color w:val="000000"/>
          <w:sz w:val="20"/>
          <w:szCs w:val="20"/>
        </w:rPr>
        <w:instrText>ADDIN CSL_CITATION {"citationItems":[{"id":"ITEM-1","itemData":{"ISBN":"9786239662387","abstract":"Seiring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Hasan","given":"Muhammad","non-dropping-particle":"","parse-names":false,"suffix":""},{"dropping-particle":"","family":"Milawati","given":"","non-dropping-particle":"","parse-names":false,"suffix":""},{"dropping-particle":"","family":"Darodjat","given":"","non-dropping-particle":"","parse-names":false,"suffix":""},{"dropping-particle":"","family":"Khairani","given":"HarahapTuti","non-dropping-particle":"","parse-names":false,"suffix":""},{"dropping-particle":"","family":"Tahrim","given":"Tasdin","non-dropping-particle":"","parse-names":false,"suffix":""}],"container-title":"Tahta Media Group","id":"ITEM-1","issued":{"date-parts":[["2021"]]},"number-of-pages":"29-31","title":"Media Pembelajaran","type":"book"},"uris":["http://www.mendeley.com/documents/?uuid=4cd623ca-9734-4e21-b7fe-1e1e15a27509"]}],"mendeley":{"formattedCitation":"(Hasan et al., 2021)","plainTextFormattedCitation":"(Hasan et al., 2021)","previouslyFormattedCitation":"(Hasan et al., 2021)"},"properties":{"noteIndex":0},"schema":"https://github.com/citation-style-language/schema/raw/master/csl-citation.json"}</w:instrText>
      </w:r>
      <w:r w:rsidR="0038069E" w:rsidRPr="00162767">
        <w:rPr>
          <w:rFonts w:ascii="Palatino Linotype" w:eastAsia="Palatino Linotype" w:hAnsi="Palatino Linotype" w:cs="Times New Roman"/>
          <w:color w:val="000000"/>
          <w:sz w:val="20"/>
          <w:szCs w:val="20"/>
        </w:rPr>
        <w:fldChar w:fldCharType="separate"/>
      </w:r>
      <w:r w:rsidR="0038069E" w:rsidRPr="00162767">
        <w:rPr>
          <w:rFonts w:ascii="Palatino Linotype" w:eastAsia="Palatino Linotype" w:hAnsi="Palatino Linotype" w:cs="Times New Roman"/>
          <w:noProof/>
          <w:color w:val="000000"/>
          <w:sz w:val="20"/>
          <w:szCs w:val="20"/>
        </w:rPr>
        <w:t>(Hasan et al., 2021)</w:t>
      </w:r>
      <w:r w:rsidR="0038069E" w:rsidRPr="00162767">
        <w:rPr>
          <w:rFonts w:ascii="Palatino Linotype" w:eastAsia="Palatino Linotype" w:hAnsi="Palatino Linotype" w:cs="Times New Roman"/>
          <w:color w:val="000000"/>
          <w:sz w:val="20"/>
          <w:szCs w:val="20"/>
        </w:rPr>
        <w:fldChar w:fldCharType="end"/>
      </w:r>
      <w:r w:rsidR="00C212D5" w:rsidRPr="00162767">
        <w:rPr>
          <w:rFonts w:ascii="Palatino Linotype" w:eastAsia="Palatino Linotype" w:hAnsi="Palatino Linotype" w:cs="Times New Roman"/>
          <w:color w:val="000000"/>
          <w:sz w:val="20"/>
          <w:szCs w:val="20"/>
        </w:rPr>
        <w:t>.</w:t>
      </w:r>
    </w:p>
    <w:p w:rsidR="00A5212A" w:rsidRPr="00162767" w:rsidRDefault="00E602A0" w:rsidP="00E602A0">
      <w:pPr>
        <w:spacing w:after="0" w:line="240" w:lineRule="auto"/>
        <w:ind w:left="426" w:firstLine="294"/>
        <w:jc w:val="both"/>
        <w:rPr>
          <w:rFonts w:ascii="Palatino Linotype" w:hAnsi="Palatino Linotype" w:cs="Times New Roman"/>
          <w:sz w:val="20"/>
          <w:szCs w:val="20"/>
        </w:rPr>
      </w:pPr>
      <w:r w:rsidRPr="00162767">
        <w:rPr>
          <w:rFonts w:ascii="Palatino Linotype" w:hAnsi="Palatino Linotype" w:cs="Times New Roman"/>
          <w:sz w:val="20"/>
          <w:szCs w:val="20"/>
        </w:rPr>
        <w:t xml:space="preserve">On the other hand, technology will become a key factor in shaping the future direction of education and ensuring the optimal use of new teaching tools </w:t>
      </w:r>
      <w:r w:rsidRPr="00162767">
        <w:rPr>
          <w:rFonts w:ascii="Palatino Linotype" w:hAnsi="Palatino Linotype" w:cs="Times New Roman"/>
          <w:sz w:val="20"/>
          <w:szCs w:val="20"/>
        </w:rPr>
        <w:fldChar w:fldCharType="begin" w:fldLock="1"/>
      </w:r>
      <w:r w:rsidRPr="00162767">
        <w:rPr>
          <w:rFonts w:ascii="Palatino Linotype" w:hAnsi="Palatino Linotype" w:cs="Times New Roman"/>
          <w:sz w:val="20"/>
          <w:szCs w:val="20"/>
        </w:rPr>
        <w:instrText>ADDIN CSL_CITATION {"citationItems":[{"id":"ITEM-1","itemData":{"ISSN":"2666-4127","author":[{"dropping-particle":"","family":"Haleem","given":"Abid","non-dropping-particle":"","parse-names":false,"suffix":""},{"dropping-particle":"","family":"Javaid","given":"Mohd","non-dropping-particle":"","parse-names":false,"suffix":""},{"dropping-particle":"","family":"Qadri","given":"Mohd Asim","non-dropping-particle":"","parse-names":false,"suffix":""},{"dropping-particle":"","family":"Suman","given":"Rajiv","non-dropping-particle":"","parse-names":false,"suffix":""}],"container-title":"Sustainable operations and computers","id":"ITEM-1","issued":{"date-parts":[["2022"]]},"page":"275-285","publisher":"Elsevier","title":"Understanding the role of digital technologies in education: A review","type":"article-journal","volume":"3"},"uris":["http://www.mendeley.com/documents/?uuid=19270c6e-b198-4964-8855-9d649c94efaf"]}],"mendeley":{"formattedCitation":"(Haleem et al., 2022)","plainTextFormattedCitation":"(Haleem et al., 2022)","previouslyFormattedCitation":"(Haleem et al., 2022)"},"properties":{"noteIndex":0},"schema":"https://github.com/citation-style-language/schema/raw/master/csl-citation.json"}</w:instrText>
      </w:r>
      <w:r w:rsidRPr="00162767">
        <w:rPr>
          <w:rFonts w:ascii="Palatino Linotype" w:hAnsi="Palatino Linotype" w:cs="Times New Roman"/>
          <w:sz w:val="20"/>
          <w:szCs w:val="20"/>
        </w:rPr>
        <w:fldChar w:fldCharType="separate"/>
      </w:r>
      <w:r w:rsidRPr="00162767">
        <w:rPr>
          <w:rFonts w:ascii="Palatino Linotype" w:hAnsi="Palatino Linotype" w:cs="Times New Roman"/>
          <w:noProof/>
          <w:sz w:val="20"/>
          <w:szCs w:val="20"/>
        </w:rPr>
        <w:t>(Haleem et al., 2022)</w:t>
      </w:r>
      <w:r w:rsidRPr="00162767">
        <w:rPr>
          <w:rFonts w:ascii="Palatino Linotype" w:hAnsi="Palatino Linotype" w:cs="Times New Roman"/>
          <w:sz w:val="20"/>
          <w:szCs w:val="20"/>
        </w:rPr>
        <w:fldChar w:fldCharType="end"/>
      </w:r>
      <w:r w:rsidRPr="00162767">
        <w:rPr>
          <w:rFonts w:ascii="Palatino Linotype" w:hAnsi="Palatino Linotype" w:cs="Times New Roman"/>
          <w:sz w:val="20"/>
          <w:szCs w:val="20"/>
        </w:rPr>
        <w:t xml:space="preserve">. In today’s digital era, technological advancements have greatly influenced the millennial generation. Digital learning materials can increase student engagement and provide flexibility in learning according to their individual pace and learning </w:t>
      </w:r>
      <w:r w:rsidR="00B9785B">
        <w:rPr>
          <w:rFonts w:ascii="Palatino Linotype" w:hAnsi="Palatino Linotype" w:cs="Times New Roman"/>
          <w:sz w:val="20"/>
          <w:szCs w:val="20"/>
        </w:rPr>
        <w:t xml:space="preserve">and </w:t>
      </w:r>
      <w:r w:rsidR="00B9785B" w:rsidRPr="00B9785B">
        <w:rPr>
          <w:rFonts w:ascii="Palatino Linotype" w:hAnsi="Palatino Linotype"/>
          <w:sz w:val="20"/>
          <w:szCs w:val="20"/>
        </w:rPr>
        <w:t>needed by students today should keep up with technological advancements while instilling character values to face the changing times</w:t>
      </w:r>
      <w:r w:rsidR="00B9785B">
        <w:t xml:space="preserve"> </w:t>
      </w:r>
      <w:r w:rsidRPr="00162767">
        <w:rPr>
          <w:rFonts w:ascii="Palatino Linotype" w:hAnsi="Palatino Linotype" w:cs="Times New Roman"/>
          <w:sz w:val="20"/>
          <w:szCs w:val="20"/>
        </w:rPr>
        <w:fldChar w:fldCharType="begin" w:fldLock="1"/>
      </w:r>
      <w:r w:rsidR="002E4DB6">
        <w:rPr>
          <w:rFonts w:ascii="Palatino Linotype" w:hAnsi="Palatino Linotype" w:cs="Times New Roman"/>
          <w:sz w:val="20"/>
          <w:szCs w:val="20"/>
        </w:rPr>
        <w:instrText>ADDIN CSL_CITATION {"citationItems":[{"id":"ITEM-1","itemData":{"ISBN":"0603268242","author":[{"dropping-particle":"","family":"Prasetyawan","given":"Dwi Galeh","non-dropping-particle":"","parse-names":false,"suffix":""},{"dropping-particle":"","family":"Safitri","given":"Erna Retna","non-dropping-particle":"","parse-names":false,"suffix":""}],"id":"ITEM-1","issue":"11","issued":{"date-parts":[["2025"]]},"page":"10565-10579","title":"JURNAL LOCUS : Penelitian &amp; Pengabdian Analysis of the Needs for the Development of Digital Teaching Materials Based on Multiple Learning Materials Objects in Elementary Schools","type":"article-journal","volume":"4"},"uris":["http://www.mendeley.com/documents/?uuid=0e2a316d-a2f3-4362-8e4c-e545249304a8"]}],"mendeley":{"formattedCitation":"(Prasetyawan &amp; Safitri, 2025)","manualFormatting":"(Prasetyawan &amp; Safitri, 2025","plainTextFormattedCitation":"(Prasetyawan &amp; Safitri, 2025)","previouslyFormattedCitation":"(Prasetyawan &amp; Safitri, 2025)"},"properties":{"noteIndex":0},"schema":"https://github.com/citation-style-language/schema/raw/master/csl-citation.json"}</w:instrText>
      </w:r>
      <w:r w:rsidRPr="00162767">
        <w:rPr>
          <w:rFonts w:ascii="Palatino Linotype" w:hAnsi="Palatino Linotype" w:cs="Times New Roman"/>
          <w:sz w:val="20"/>
          <w:szCs w:val="20"/>
        </w:rPr>
        <w:fldChar w:fldCharType="separate"/>
      </w:r>
      <w:r w:rsidRPr="00162767">
        <w:rPr>
          <w:rFonts w:ascii="Palatino Linotype" w:hAnsi="Palatino Linotype" w:cs="Times New Roman"/>
          <w:noProof/>
          <w:sz w:val="20"/>
          <w:szCs w:val="20"/>
        </w:rPr>
        <w:t>(Prasetyawan &amp; Safitri, 2025</w:t>
      </w:r>
      <w:r w:rsidR="002E4DB6">
        <w:rPr>
          <w:rFonts w:ascii="Palatino Linotype" w:hAnsi="Palatino Linotype" w:cs="Times New Roman"/>
          <w:noProof/>
          <w:sz w:val="20"/>
          <w:szCs w:val="20"/>
        </w:rPr>
        <w:t>;</w:t>
      </w:r>
      <w:r w:rsidRPr="00162767">
        <w:rPr>
          <w:rFonts w:ascii="Palatino Linotype" w:hAnsi="Palatino Linotype" w:cs="Times New Roman"/>
          <w:sz w:val="20"/>
          <w:szCs w:val="20"/>
        </w:rPr>
        <w:fldChar w:fldCharType="end"/>
      </w:r>
      <w:r w:rsidR="00B9785B">
        <w:rPr>
          <w:rFonts w:ascii="Palatino Linotype" w:hAnsi="Palatino Linotype" w:cs="Times New Roman"/>
          <w:sz w:val="20"/>
          <w:szCs w:val="20"/>
        </w:rPr>
        <w:t xml:space="preserve">  </w:t>
      </w:r>
      <w:r w:rsidR="002E4DB6">
        <w:rPr>
          <w:rFonts w:ascii="Palatino Linotype" w:hAnsi="Palatino Linotype" w:cs="Times New Roman"/>
          <w:sz w:val="20"/>
          <w:szCs w:val="20"/>
        </w:rPr>
        <w:fldChar w:fldCharType="begin" w:fldLock="1"/>
      </w:r>
      <w:r w:rsidR="002E4DB6">
        <w:rPr>
          <w:rFonts w:ascii="Palatino Linotype" w:hAnsi="Palatino Linotype" w:cs="Times New Roman"/>
          <w:sz w:val="20"/>
          <w:szCs w:val="20"/>
        </w:rPr>
        <w:instrText>ADDIN CSL_CITATION {"citationItems":[{"id":"ITEM-1","itemData":{"author":[{"dropping-particle":"","family":"Susilawati","given":"Fitriah","non-dropping-particle":"","parse-names":false,"suffix":""},{"dropping-particle":"","family":"Maret","given":"Universitas Sebelas","non-dropping-particle":"","parse-names":false,"suffix":""}],"id":"ITEM-1","issue":"1","issued":{"date-parts":[["2020"]]},"page":"62-68","title":"PENTINGNYA PENGEMBANGAN BAHAN AJAR TEMATIK","type":"article-journal","volume":"12"},"uris":["http://www.mendeley.com/documents/?uuid=510727c6-a8ae-4b53-9b53-03f8f3d517d6"]}],"mendeley":{"formattedCitation":"(Susilawati &amp; Maret, 2020)","manualFormatting":"Susilawati et al., 2020)","plainTextFormattedCitation":"(Susilawati &amp; Maret, 2020)"},"properties":{"noteIndex":0},"schema":"https://github.com/citation-style-language/schema/raw/master/csl-citation.json"}</w:instrText>
      </w:r>
      <w:r w:rsidR="002E4DB6">
        <w:rPr>
          <w:rFonts w:ascii="Palatino Linotype" w:hAnsi="Palatino Linotype" w:cs="Times New Roman"/>
          <w:sz w:val="20"/>
          <w:szCs w:val="20"/>
        </w:rPr>
        <w:fldChar w:fldCharType="separate"/>
      </w:r>
      <w:r w:rsidR="002E4DB6">
        <w:rPr>
          <w:rFonts w:ascii="Palatino Linotype" w:hAnsi="Palatino Linotype" w:cs="Times New Roman"/>
          <w:noProof/>
          <w:sz w:val="20"/>
          <w:szCs w:val="20"/>
        </w:rPr>
        <w:t>Susilawati et al.</w:t>
      </w:r>
      <w:r w:rsidR="002E4DB6" w:rsidRPr="002E4DB6">
        <w:rPr>
          <w:rFonts w:ascii="Palatino Linotype" w:hAnsi="Palatino Linotype" w:cs="Times New Roman"/>
          <w:noProof/>
          <w:sz w:val="20"/>
          <w:szCs w:val="20"/>
        </w:rPr>
        <w:t>, 2020)</w:t>
      </w:r>
      <w:r w:rsidR="002E4DB6">
        <w:rPr>
          <w:rFonts w:ascii="Palatino Linotype" w:hAnsi="Palatino Linotype" w:cs="Times New Roman"/>
          <w:sz w:val="20"/>
          <w:szCs w:val="20"/>
        </w:rPr>
        <w:fldChar w:fldCharType="end"/>
      </w:r>
      <w:r w:rsidRPr="00162767">
        <w:rPr>
          <w:rFonts w:ascii="Palatino Linotype" w:hAnsi="Palatino Linotype" w:cs="Times New Roman"/>
          <w:sz w:val="20"/>
          <w:szCs w:val="20"/>
        </w:rPr>
        <w:t xml:space="preserve">. Millennials tend to prefer using smartphones over reading printed books; therefore, e-story books serve as practical and efficient digital reading alternatives that align with technological developments </w:t>
      </w:r>
      <w:r w:rsidRPr="00162767">
        <w:rPr>
          <w:rFonts w:ascii="Palatino Linotype" w:eastAsia="Palatino Linotype" w:hAnsi="Palatino Linotype" w:cs="Times New Roman"/>
          <w:color w:val="000000"/>
          <w:sz w:val="20"/>
          <w:szCs w:val="20"/>
        </w:rPr>
        <w:fldChar w:fldCharType="begin" w:fldLock="1"/>
      </w:r>
      <w:r w:rsidRPr="00162767">
        <w:rPr>
          <w:rFonts w:ascii="Palatino Linotype" w:eastAsia="Palatino Linotype" w:hAnsi="Palatino Linotype" w:cs="Times New Roman"/>
          <w:color w:val="000000"/>
          <w:sz w:val="20"/>
          <w:szCs w:val="20"/>
        </w:rPr>
        <w:instrText>ADDIN CSL_CITATION {"citationItems":[{"id":"ITEM-1","itemData":{"DOI":"10.31949/jee.v7i1.8123","ISSN":"2615-4625","abstract":"The purpose of this research is to analyze the media needs of children's literature fairy tales in grade III at SD N 1 Tuko, Grobogan Regency. This research used mixed methods with a sequential exploratory model. The research subjects were the third grade teacher and five third grade students with purposive sampling technique for qualitative data and 25 third grade students of SD N 1 Tuko for quantitative data. The instrument used interviews to find out the problems experienced then analyzed by triangulating the data then the questionnaire data was analyzed using descriptive statistics. The results showed that teachers used LKS and picture books as a source of reading fairy tales. Teachers have not innovated digital media integrated with local wisdom so that students are less interested in using the media. From the results of the study it can be concluded that students and classroom teachers need innovative reading sources for children's literature dogeng that can improve literacy quality, namely to understand the content of reading.","author":[{"dropping-particle":"","family":"Fajrie","given":"Nur","non-dropping-particle":"","parse-names":false,"suffix":""},{"dropping-particle":"","family":"Aryani","given":"Vina","non-dropping-particle":"","parse-names":false,"suffix":""},{"dropping-particle":"","family":"Kironoratri","given":"Lintang","non-dropping-particle":"","parse-names":false,"suffix":""}],"container-title":"Jurnal Elementaria Edukasia","id":"ITEM-1","issue":"1","issued":{"date-parts":[["2024"]]},"page":"2262-2275","title":"Media Belajar Digital Berbasis Kearifan Lokal Sebagai Sumber Bacaan Dongeng Sastra Anak","type":"article-journal","volume":"7"},"uris":["http://www.mendeley.com/documents/?uuid=57af40b3-245a-4bd1-abd1-cf1927504b39"]}],"mendeley":{"formattedCitation":"(Fajrie et al., 2024)","plainTextFormattedCitation":"(Fajrie et al., 2024)","previouslyFormattedCitation":"(Fajrie et al., 2024)"},"properties":{"noteIndex":0},"schema":"https://github.com/citation-style-language/schema/raw/master/csl-citation.json"}</w:instrText>
      </w:r>
      <w:r w:rsidRPr="00162767">
        <w:rPr>
          <w:rFonts w:ascii="Palatino Linotype" w:eastAsia="Palatino Linotype" w:hAnsi="Palatino Linotype" w:cs="Times New Roman"/>
          <w:color w:val="000000"/>
          <w:sz w:val="20"/>
          <w:szCs w:val="20"/>
        </w:rPr>
        <w:fldChar w:fldCharType="separate"/>
      </w:r>
      <w:r w:rsidRPr="00162767">
        <w:rPr>
          <w:rFonts w:ascii="Palatino Linotype" w:eastAsia="Palatino Linotype" w:hAnsi="Palatino Linotype" w:cs="Times New Roman"/>
          <w:noProof/>
          <w:color w:val="000000"/>
          <w:sz w:val="20"/>
          <w:szCs w:val="20"/>
        </w:rPr>
        <w:t>(Fajrie et al., 2024)</w:t>
      </w:r>
      <w:r w:rsidRPr="00162767">
        <w:rPr>
          <w:rFonts w:ascii="Palatino Linotype" w:eastAsia="Palatino Linotype" w:hAnsi="Palatino Linotype" w:cs="Times New Roman"/>
          <w:color w:val="000000"/>
          <w:sz w:val="20"/>
          <w:szCs w:val="20"/>
        </w:rPr>
        <w:fldChar w:fldCharType="end"/>
      </w:r>
      <w:r w:rsidRPr="00162767">
        <w:rPr>
          <w:rFonts w:ascii="Palatino Linotype" w:eastAsia="Palatino Linotype" w:hAnsi="Palatino Linotype" w:cs="Times New Roman"/>
          <w:color w:val="000000"/>
          <w:sz w:val="20"/>
          <w:szCs w:val="20"/>
        </w:rPr>
        <w:t>.</w:t>
      </w:r>
      <w:r w:rsidRPr="00162767">
        <w:rPr>
          <w:rFonts w:ascii="Palatino Linotype" w:hAnsi="Palatino Linotype" w:cs="Times New Roman"/>
          <w:sz w:val="20"/>
          <w:szCs w:val="20"/>
        </w:rPr>
        <w:t xml:space="preserve"> Various studies show that innovation through digital technology–based media can enhance the effectiveness of the learning process </w:t>
      </w:r>
      <w:r w:rsidR="00564AD7">
        <w:rPr>
          <w:rFonts w:ascii="Palatino Linotype" w:hAnsi="Palatino Linotype" w:cs="Times New Roman"/>
          <w:sz w:val="20"/>
          <w:szCs w:val="20"/>
        </w:rPr>
        <w:fldChar w:fldCharType="begin" w:fldLock="1"/>
      </w:r>
      <w:r w:rsidR="00E15AAB">
        <w:rPr>
          <w:rFonts w:ascii="Palatino Linotype" w:hAnsi="Palatino Linotype" w:cs="Times New Roman"/>
          <w:sz w:val="20"/>
          <w:szCs w:val="20"/>
        </w:rPr>
        <w:instrText>ADDIN CSL_CITATION {"citationItems":[{"id":"ITEM-1","itemData":{"DOI":"10.23887/jipp.v8i3.86679","ISSN":"1858-4543","abstract":"Students' difficulties in visualizing learning material often cannot be explained only through text or static images. Apart from that, the lack of student involvement in traditional learning and changes in the demands of learning needs in the digital era, make the development of interactive infographic media important in the current digital context. This research aims to highlight the importance of needs analysis in determining suitable learning media, especially appropriate infographic media, to support learning in elementary schools. This research uses quantitative descriptive methods. The Guttman scale questionnaire is used to collect data on the needs of students, teachers, learning media, and learning objectives. The subjects involved in this research were students. The aspects measured include pedagogical, technical, cognitive, aesthetic, socio-cultural and evaluative aspects, which are then analyzed from questionnaire data to determine the most appropriate learning media. The results of the analysis show that the highest criteria are the pedagogical aspect, followed by the technical aspect, then the cognitive aspect, the aesthetic aspect, the socio-cultural aspect, and finally the evaluative aspect. This concludes the need to consider interactive infographic media that can improve the quality of learning. Implications of this research make significant contributions to the development of technology-based education at the elementary level.","author":[{"dropping-particle":"","family":"Raharjo","given":"Makmum","non-dropping-particle":"","parse-names":false,"suffix":""},{"dropping-particle":"","family":"Safitri","given":"Erna Retna","non-dropping-particle":"","parse-names":false,"suffix":""},{"dropping-particle":"","family":"Harlin","given":"","non-dropping-particle":"","parse-names":false,"suffix":""}],"container-title":"Jurnal Imiah Pendidikan dan Pembelajaran","id":"ITEM-1","issue":"3","issued":{"date-parts":[["2024"]]},"page":"603-613","title":"Needs Analysis in Determining the Suitability of Interactive Infographic Learning Media in Elementary Schools","type":"article-journal","volume":"8"},"uris":["http://www.mendeley.com/documents/?uuid=801f211a-96c4-4b10-bb97-4b61dcff14de"]}],"mendeley":{"formattedCitation":"(Raharjo et al., 2024)","plainTextFormattedCitation":"(Raharjo et al., 2024)","previouslyFormattedCitation":"(Raharjo et al., 2024)"},"properties":{"noteIndex":0},"schema":"https://github.com/citation-style-language/schema/raw/master/csl-citation.json"}</w:instrText>
      </w:r>
      <w:r w:rsidR="00564AD7">
        <w:rPr>
          <w:rFonts w:ascii="Palatino Linotype" w:hAnsi="Palatino Linotype" w:cs="Times New Roman"/>
          <w:sz w:val="20"/>
          <w:szCs w:val="20"/>
        </w:rPr>
        <w:fldChar w:fldCharType="separate"/>
      </w:r>
      <w:r w:rsidR="00564AD7" w:rsidRPr="00564AD7">
        <w:rPr>
          <w:rFonts w:ascii="Palatino Linotype" w:hAnsi="Palatino Linotype" w:cs="Times New Roman"/>
          <w:noProof/>
          <w:sz w:val="20"/>
          <w:szCs w:val="20"/>
        </w:rPr>
        <w:t>(Raharjo et al., 2024)</w:t>
      </w:r>
      <w:r w:rsidR="00564AD7">
        <w:rPr>
          <w:rFonts w:ascii="Palatino Linotype" w:hAnsi="Palatino Linotype" w:cs="Times New Roman"/>
          <w:sz w:val="20"/>
          <w:szCs w:val="20"/>
        </w:rPr>
        <w:fldChar w:fldCharType="end"/>
      </w:r>
      <w:r w:rsidR="00E15AAB">
        <w:rPr>
          <w:rFonts w:ascii="Palatino Linotype" w:hAnsi="Palatino Linotype" w:cs="Times New Roman"/>
          <w:noProof/>
          <w:sz w:val="20"/>
          <w:szCs w:val="20"/>
        </w:rPr>
        <w:t>;</w:t>
      </w:r>
      <w:r w:rsidR="00E15AAB">
        <w:rPr>
          <w:rFonts w:ascii="Palatino Linotype" w:hAnsi="Palatino Linotype" w:cs="Times New Roman"/>
          <w:noProof/>
          <w:sz w:val="20"/>
          <w:szCs w:val="20"/>
        </w:rPr>
        <w:fldChar w:fldCharType="begin" w:fldLock="1"/>
      </w:r>
      <w:r w:rsidR="002E4DB6">
        <w:rPr>
          <w:rFonts w:ascii="Palatino Linotype" w:hAnsi="Palatino Linotype" w:cs="Times New Roman"/>
          <w:noProof/>
          <w:sz w:val="20"/>
          <w:szCs w:val="20"/>
        </w:rPr>
        <w:instrText>ADDIN CSL_CITATION {"citationItems":[{"id":"ITEM-1","itemData":{"DOI":"10.21070/pedagogia.v13","author":[{"dropping-particle":"","family":"Raharjo","given":"Makmun","non-dropping-particle":"","parse-names":false,"suffix":""},{"dropping-particle":"","family":"Safitri","given":"Erna Retna","non-dropping-particle":"","parse-names":false,"suffix":""}],"id":"ITEM-1","issue":"1","issued":{"date-parts":[["2024"]]},"title":"Interactive Video Development With a Scientific-Based Ethnopedagogical Approach for Elementary School Students : An Analysis Review","type":"article-journal","volume":"13"},"uris":["http://www.mendeley.com/documents/?uuid=afdb9b50-c334-43fe-8cd5-edd8e9e3aefd"]}],"mendeley":{"formattedCitation":"(Raharjo &amp; Safitri, 2024)","plainTextFormattedCitation":"(Raharjo &amp; Safitri, 2024)","previouslyFormattedCitation":"(Raharjo &amp; Safitri, 2024)"},"properties":{"noteIndex":0},"schema":"https://github.com/citation-style-language/schema/raw/master/csl-citation.json"}</w:instrText>
      </w:r>
      <w:r w:rsidR="00E15AAB">
        <w:rPr>
          <w:rFonts w:ascii="Palatino Linotype" w:hAnsi="Palatino Linotype" w:cs="Times New Roman"/>
          <w:noProof/>
          <w:sz w:val="20"/>
          <w:szCs w:val="20"/>
        </w:rPr>
        <w:fldChar w:fldCharType="separate"/>
      </w:r>
      <w:r w:rsidR="00E15AAB" w:rsidRPr="00E15AAB">
        <w:rPr>
          <w:rFonts w:ascii="Palatino Linotype" w:hAnsi="Palatino Linotype" w:cs="Times New Roman"/>
          <w:noProof/>
          <w:sz w:val="20"/>
          <w:szCs w:val="20"/>
        </w:rPr>
        <w:t>(Raharjo &amp; Safitri, 2024)</w:t>
      </w:r>
      <w:r w:rsidR="00E15AAB">
        <w:rPr>
          <w:rFonts w:ascii="Palatino Linotype" w:hAnsi="Palatino Linotype" w:cs="Times New Roman"/>
          <w:noProof/>
          <w:sz w:val="20"/>
          <w:szCs w:val="20"/>
        </w:rPr>
        <w:fldChar w:fldCharType="end"/>
      </w:r>
      <w:r w:rsidR="00E15AAB">
        <w:rPr>
          <w:rFonts w:ascii="Palatino Linotype" w:hAnsi="Palatino Linotype" w:cs="Times New Roman"/>
          <w:noProof/>
          <w:sz w:val="20"/>
          <w:szCs w:val="20"/>
        </w:rPr>
        <w:t xml:space="preserve">. </w:t>
      </w:r>
      <w:r w:rsidRPr="00162767">
        <w:rPr>
          <w:rFonts w:ascii="Palatino Linotype" w:hAnsi="Palatino Linotype" w:cs="Times New Roman"/>
          <w:sz w:val="20"/>
          <w:szCs w:val="20"/>
        </w:rPr>
        <w:t xml:space="preserve">To improve the effectiveness of learning, educators play an essential role in preparing students to become a high-quality future generation. They are responsible for nurturing competent individuals who master science and technology and possess 21st-century skills such as strong character, critical thinking, creativity, innovation, communication, collaboration, and competitiveness </w:t>
      </w:r>
      <w:r w:rsidR="002D7F5B" w:rsidRPr="00162767">
        <w:rPr>
          <w:rFonts w:ascii="Palatino Linotype" w:hAnsi="Palatino Linotype" w:cs="Times New Roman"/>
          <w:sz w:val="20"/>
          <w:szCs w:val="20"/>
        </w:rPr>
        <w:fldChar w:fldCharType="begin" w:fldLock="1"/>
      </w:r>
      <w:r w:rsidR="00B56027" w:rsidRPr="00162767">
        <w:rPr>
          <w:rFonts w:ascii="Palatino Linotype" w:hAnsi="Palatino Linotype" w:cs="Times New Roman"/>
          <w:sz w:val="20"/>
          <w:szCs w:val="20"/>
        </w:rPr>
        <w:instrText>ADDIN CSL_CITATION {"citationItems":[{"id":"ITEM-1","itemData":{"DOI":"10.35445/alishlah.v16i4.6022","author":[{"dropping-particle":"","family":"Oktarina","given":"Santi","non-dropping-particle":"","parse-names":false,"suffix":""}],"id":"ITEM-1","issued":{"date-parts":[["2024"]]},"page":"5654-5666","title":"Field Practice Experiences of Prospective Indonesian Language Teachers : Preparing for 21st-Century Education Challenges","type":"article-journal","volume":"16"},"uris":["http://www.mendeley.com/documents/?uuid=41f12b93-4d2a-4d6c-b419-62c9910b67d8"]}],"mendeley":{"formattedCitation":"(S. Oktarina, 2024)","manualFormatting":"(S. Oktarina, 2024;","plainTextFormattedCitation":"(S. Oktarina, 2024)","previouslyFormattedCitation":"(S. Oktarina, 2024)"},"properties":{"noteIndex":0},"schema":"https://github.com/citation-style-language/schema/raw/master/csl-citation.json"}</w:instrText>
      </w:r>
      <w:r w:rsidR="002D7F5B" w:rsidRPr="00162767">
        <w:rPr>
          <w:rFonts w:ascii="Palatino Linotype" w:hAnsi="Palatino Linotype" w:cs="Times New Roman"/>
          <w:sz w:val="20"/>
          <w:szCs w:val="20"/>
        </w:rPr>
        <w:fldChar w:fldCharType="separate"/>
      </w:r>
      <w:r w:rsidR="002D7F5B" w:rsidRPr="00162767">
        <w:rPr>
          <w:rFonts w:ascii="Palatino Linotype" w:hAnsi="Palatino Linotype" w:cs="Times New Roman"/>
          <w:noProof/>
          <w:sz w:val="20"/>
          <w:szCs w:val="20"/>
        </w:rPr>
        <w:t>(S. Oktarina, 2024</w:t>
      </w:r>
      <w:r w:rsidR="00B56027" w:rsidRPr="00162767">
        <w:rPr>
          <w:rFonts w:ascii="Palatino Linotype" w:hAnsi="Palatino Linotype" w:cs="Times New Roman"/>
          <w:noProof/>
          <w:sz w:val="20"/>
          <w:szCs w:val="20"/>
        </w:rPr>
        <w:t>;</w:t>
      </w:r>
      <w:r w:rsidR="002D7F5B" w:rsidRPr="00162767">
        <w:rPr>
          <w:rFonts w:ascii="Palatino Linotype" w:hAnsi="Palatino Linotype" w:cs="Times New Roman"/>
          <w:sz w:val="20"/>
          <w:szCs w:val="20"/>
        </w:rPr>
        <w:fldChar w:fldCharType="end"/>
      </w:r>
      <w:r w:rsidR="00B56027" w:rsidRPr="00162767">
        <w:rPr>
          <w:rFonts w:ascii="Palatino Linotype" w:hAnsi="Palatino Linotype" w:cs="Times New Roman"/>
          <w:sz w:val="20"/>
          <w:szCs w:val="20"/>
        </w:rPr>
        <w:t xml:space="preserve">  </w:t>
      </w:r>
      <w:r w:rsidR="00B56027" w:rsidRPr="00162767">
        <w:rPr>
          <w:rFonts w:ascii="Palatino Linotype" w:hAnsi="Palatino Linotype" w:cs="Times New Roman"/>
          <w:sz w:val="20"/>
          <w:szCs w:val="20"/>
        </w:rPr>
        <w:fldChar w:fldCharType="begin" w:fldLock="1"/>
      </w:r>
      <w:r w:rsidR="00677365" w:rsidRPr="00162767">
        <w:rPr>
          <w:rFonts w:ascii="Palatino Linotype" w:hAnsi="Palatino Linotype" w:cs="Times New Roman"/>
          <w:sz w:val="20"/>
          <w:szCs w:val="20"/>
        </w:rPr>
        <w:instrText>ADDIN CSL_CITATION {"citationItems":[{"id":"ITEM-1","itemData":{"DOI":"10.23887/jere.v6i2.44002","ISSN":"2597-422X","abstract":"Writing ability is expected to be achieved by all students because it dramatically affects academic achievement. However, some students have poor writing skills. The purpose of this study was to analyze data on student and lecturer perceptions of the use of media/multimedia in academic writing for Indonesian language courses. This type of research is development. Data collection methods in analyzing objective situations are questionnaires, interviews, and focus group discussions (FGD). The instruments used in collecting data are questionnaires and interview sheets. The technique used to analyze the data is descriptive qualitative and quantitative analysis. The research results are that students and lecturers feel that teaching and learning academic writing in Indonesian language courses do not apply interactive multimedia. Most of the teaching sessions use PowerPoint presentation slides and course books. Furthermore, they hope to use interactive multimedia in academic learning so that the sessions will be more exciting and engaging, not dull, use animations and videos, and can be accessed anytime, anywhere.","author":[{"dropping-particle":"","family":"Oktarina","given":"Santi","non-dropping-particle":"","parse-names":false,"suffix":""},{"dropping-particle":"","family":"Indrawati","given":"Sri","non-dropping-particle":"","parse-names":false,"suffix":""},{"dropping-particle":"","family":"Slamet","given":"Adeng","non-dropping-particle":"","parse-names":false,"suffix":""}],"container-title":"Journal of Education Research and Evaluation","id":"ITEM-1","issue":"2","issued":{"date-parts":[["2022"]]},"page":"377-384","title":"Students’ and Lecturers’ Perceptions toward Interactive Multimedia in Teaching Academic Writing","type":"article-journal","volume":"6"},"uris":["http://www.mendeley.com/documents/?uuid=e69b9f83-e7ce-416d-ab1f-097898eb4922"]}],"mendeley":{"formattedCitation":"(S. Oktarina et al., 2022)","manualFormatting":"S. Oktarina et al., 2022)","plainTextFormattedCitation":"(S. Oktarina et al., 2022)","previouslyFormattedCitation":"(S. Oktarina et al., 2022)"},"properties":{"noteIndex":0},"schema":"https://github.com/citation-style-language/schema/raw/master/csl-citation.json"}</w:instrText>
      </w:r>
      <w:r w:rsidR="00B56027" w:rsidRPr="00162767">
        <w:rPr>
          <w:rFonts w:ascii="Palatino Linotype" w:hAnsi="Palatino Linotype" w:cs="Times New Roman"/>
          <w:sz w:val="20"/>
          <w:szCs w:val="20"/>
        </w:rPr>
        <w:fldChar w:fldCharType="separate"/>
      </w:r>
      <w:r w:rsidR="00B56027" w:rsidRPr="00162767">
        <w:rPr>
          <w:rFonts w:ascii="Palatino Linotype" w:hAnsi="Palatino Linotype" w:cs="Times New Roman"/>
          <w:noProof/>
          <w:sz w:val="20"/>
          <w:szCs w:val="20"/>
        </w:rPr>
        <w:t>S. Oktarina et al., 2022)</w:t>
      </w:r>
      <w:r w:rsidR="00B56027" w:rsidRPr="00162767">
        <w:rPr>
          <w:rFonts w:ascii="Palatino Linotype" w:hAnsi="Palatino Linotype" w:cs="Times New Roman"/>
          <w:sz w:val="20"/>
          <w:szCs w:val="20"/>
        </w:rPr>
        <w:fldChar w:fldCharType="end"/>
      </w:r>
      <w:r w:rsidR="00404B18" w:rsidRPr="00162767">
        <w:rPr>
          <w:rFonts w:ascii="Palatino Linotype" w:hAnsi="Palatino Linotype" w:cs="Times New Roman"/>
          <w:sz w:val="20"/>
          <w:szCs w:val="20"/>
        </w:rPr>
        <w:t>.</w:t>
      </w:r>
    </w:p>
    <w:p w:rsidR="00696945" w:rsidRPr="00162767" w:rsidRDefault="00404B18" w:rsidP="00696945">
      <w:pPr>
        <w:spacing w:after="0" w:line="240" w:lineRule="auto"/>
        <w:ind w:left="426" w:firstLine="294"/>
        <w:jc w:val="both"/>
        <w:rPr>
          <w:rFonts w:ascii="Palatino Linotype" w:eastAsia="Palatino Linotype" w:hAnsi="Palatino Linotype" w:cs="Times New Roman"/>
          <w:color w:val="000000"/>
          <w:sz w:val="20"/>
          <w:szCs w:val="20"/>
        </w:rPr>
      </w:pPr>
      <w:r w:rsidRPr="00162767">
        <w:rPr>
          <w:rFonts w:ascii="Palatino Linotype" w:hAnsi="Palatino Linotype" w:cs="Times New Roman"/>
          <w:sz w:val="20"/>
          <w:szCs w:val="20"/>
        </w:rPr>
        <w:t xml:space="preserve">Although e-books are used in learning, their impact may vary for each student. The presence of multimedia elements in an e-book does not automatically improve learning quality. Therefore, e-books should be designed based on instructional theories and approaches that align with students’ individual characteristics </w:t>
      </w:r>
      <w:r w:rsidRPr="00162767">
        <w:rPr>
          <w:rFonts w:ascii="Palatino Linotype" w:hAnsi="Palatino Linotype" w:cs="Times New Roman"/>
          <w:sz w:val="20"/>
          <w:szCs w:val="20"/>
        </w:rPr>
        <w:fldChar w:fldCharType="begin" w:fldLock="1"/>
      </w:r>
      <w:r w:rsidRPr="00162767">
        <w:rPr>
          <w:rFonts w:ascii="Palatino Linotype" w:hAnsi="Palatino Linotype" w:cs="Times New Roman"/>
          <w:sz w:val="20"/>
          <w:szCs w:val="20"/>
        </w:rPr>
        <w:instrText>ADDIN CSL_CITATION {"citationItems":[{"id":"ITEM-1","itemData":{"ISSN":"0260-6917","author":[{"dropping-particle":"","family":"Liu","given":"Yi","non-dropping-particle":"","parse-names":false,"suffix":""},{"dropping-particle":"","family":"Chou","given":"Pi-Ling","non-dropping-particle":"","parse-names":false,"suffix":""},{"dropping-particle":"","family":"Lee","given":"Bih-O","non-dropping-particle":"","parse-names":false,"suffix":""}],"container-title":"Nurse Education Today","id":"ITEM-1","issued":{"date-parts":[["2020"]]},"page":"104427","publisher":"Elsevier","title":"Effect of an interactive e-book on nursing students' electrocardiogram-related learning achievement: A quasi-experimental design","type":"article-journal","volume":"90"},"uris":["http://www.mendeley.com/documents/?uuid=43f12c66-9b5c-4edb-99d8-0525aca745f6"]}],"mendeley":{"formattedCitation":"(Liu et al., 2020)","plainTextFormattedCitation":"(Liu et al., 2020)","previouslyFormattedCitation":"(Liu et al., 2020)"},"properties":{"noteIndex":0},"schema":"https://github.com/citation-style-language/schema/raw/master/csl-citation.json"}</w:instrText>
      </w:r>
      <w:r w:rsidRPr="00162767">
        <w:rPr>
          <w:rFonts w:ascii="Palatino Linotype" w:hAnsi="Palatino Linotype" w:cs="Times New Roman"/>
          <w:sz w:val="20"/>
          <w:szCs w:val="20"/>
        </w:rPr>
        <w:fldChar w:fldCharType="separate"/>
      </w:r>
      <w:r w:rsidRPr="00162767">
        <w:rPr>
          <w:rFonts w:ascii="Palatino Linotype" w:hAnsi="Palatino Linotype" w:cs="Times New Roman"/>
          <w:noProof/>
          <w:sz w:val="20"/>
          <w:szCs w:val="20"/>
        </w:rPr>
        <w:t>(Liu et al., 2020)</w:t>
      </w:r>
      <w:r w:rsidRPr="00162767">
        <w:rPr>
          <w:rFonts w:ascii="Palatino Linotype" w:hAnsi="Palatino Linotype" w:cs="Times New Roman"/>
          <w:sz w:val="20"/>
          <w:szCs w:val="20"/>
        </w:rPr>
        <w:fldChar w:fldCharType="end"/>
      </w:r>
      <w:r w:rsidRPr="00162767">
        <w:rPr>
          <w:rFonts w:ascii="Palatino Linotype" w:hAnsi="Palatino Linotype" w:cs="Times New Roman"/>
          <w:sz w:val="20"/>
          <w:szCs w:val="20"/>
        </w:rPr>
        <w:t xml:space="preserve">.. Learning media that is relevant to students’ cultural context (local wisdom) and environment (ecoliteracy) is essential for increasing the relevance of the material, promoting active student engagement, and strengthening the effectiveness of the learning </w:t>
      </w:r>
      <w:r w:rsidRPr="00162767">
        <w:rPr>
          <w:rFonts w:ascii="Palatino Linotype" w:eastAsia="Palatino Linotype" w:hAnsi="Palatino Linotype" w:cs="Times New Roman"/>
          <w:color w:val="000000"/>
          <w:sz w:val="20"/>
          <w:szCs w:val="20"/>
        </w:rPr>
        <w:fldChar w:fldCharType="begin" w:fldLock="1"/>
      </w:r>
      <w:r w:rsidRPr="00162767">
        <w:rPr>
          <w:rFonts w:ascii="Palatino Linotype" w:eastAsia="Palatino Linotype" w:hAnsi="Palatino Linotype" w:cs="Times New Roman"/>
          <w:color w:val="000000"/>
          <w:sz w:val="20"/>
          <w:szCs w:val="20"/>
        </w:rPr>
        <w:instrText>ADDIN CSL_CITATION {"citationItems":[{"id":"ITEM-1","itemData":{"DOI":"10.19105/ghancaran.vi.17194","author":[{"dropping-particle":"","family":"Arifah","given":"Aprilia Rizki","non-dropping-particle":"","parse-names":false,"suffix":""},{"dropping-particle":"","family":"Winarni","given":"Retno","non-dropping-particle":"","parse-names":false,"suffix":""},{"dropping-particle":"","family":"Suhita","given":"Raheni","non-dropping-particle":"","parse-names":false,"suffix":""}],"id":"ITEM-1","issue":"November","issued":{"date-parts":[["2024"]]},"page":"91-102","title":"Analisis Kebutuhan Modul Pembelajaran Kearifan Lokal Sedekah Bumi untuk Meningkatkan Ekoliterasi pada Pembelajaran Bahasa Indonesia","type":"article-journal"},"uris":["http://www.mendeley.com/documents/?uuid=bd8d713c-8630-4129-87b5-514b76ca2156"]}],"mendeley":{"formattedCitation":"(Arifah et al., 2024)","plainTextFormattedCitation":"(Arifah et al., 2024)","previouslyFormattedCitation":"(Arifah et al., 2024)"},"properties":{"noteIndex":0},"schema":"https://github.com/citation-style-language/schema/raw/master/csl-citation.json"}</w:instrText>
      </w:r>
      <w:r w:rsidRPr="00162767">
        <w:rPr>
          <w:rFonts w:ascii="Palatino Linotype" w:eastAsia="Palatino Linotype" w:hAnsi="Palatino Linotype" w:cs="Times New Roman"/>
          <w:color w:val="000000"/>
          <w:sz w:val="20"/>
          <w:szCs w:val="20"/>
        </w:rPr>
        <w:fldChar w:fldCharType="separate"/>
      </w:r>
      <w:r w:rsidRPr="00162767">
        <w:rPr>
          <w:rFonts w:ascii="Palatino Linotype" w:eastAsia="Palatino Linotype" w:hAnsi="Palatino Linotype" w:cs="Times New Roman"/>
          <w:noProof/>
          <w:color w:val="000000"/>
          <w:sz w:val="20"/>
          <w:szCs w:val="20"/>
        </w:rPr>
        <w:t>(Arifah et al., 2024)</w:t>
      </w:r>
      <w:r w:rsidRPr="00162767">
        <w:rPr>
          <w:rFonts w:ascii="Palatino Linotype" w:eastAsia="Palatino Linotype" w:hAnsi="Palatino Linotype" w:cs="Times New Roman"/>
          <w:color w:val="000000"/>
          <w:sz w:val="20"/>
          <w:szCs w:val="20"/>
        </w:rPr>
        <w:fldChar w:fldCharType="end"/>
      </w:r>
      <w:r w:rsidRPr="00162767">
        <w:rPr>
          <w:rFonts w:ascii="Palatino Linotype" w:eastAsia="Palatino Linotype" w:hAnsi="Palatino Linotype" w:cs="Times New Roman"/>
          <w:color w:val="000000"/>
          <w:sz w:val="20"/>
          <w:szCs w:val="20"/>
        </w:rPr>
        <w:t>.</w:t>
      </w:r>
      <w:r w:rsidRPr="00162767">
        <w:rPr>
          <w:rFonts w:ascii="Palatino Linotype" w:hAnsi="Palatino Linotype" w:cs="Times New Roman"/>
          <w:sz w:val="20"/>
          <w:szCs w:val="20"/>
        </w:rPr>
        <w:t xml:space="preserve"> The development of e-story books that integrate local wisdom and ecoliteracy has the potential to enhance students’ engagement and understanding in Indonesian language learning because such media are appealing and closely aligned with children’s world </w:t>
      </w:r>
      <w:r w:rsidR="00C212D5" w:rsidRPr="00162767">
        <w:rPr>
          <w:rFonts w:ascii="Palatino Linotype" w:eastAsia="Palatino Linotype" w:hAnsi="Palatino Linotype" w:cs="Times New Roman"/>
          <w:color w:val="000000"/>
          <w:sz w:val="20"/>
          <w:szCs w:val="20"/>
        </w:rPr>
        <w:fldChar w:fldCharType="begin" w:fldLock="1"/>
      </w:r>
      <w:r w:rsidR="004A618F" w:rsidRPr="00162767">
        <w:rPr>
          <w:rFonts w:ascii="Palatino Linotype" w:eastAsia="Palatino Linotype" w:hAnsi="Palatino Linotype" w:cs="Times New Roman"/>
          <w:color w:val="000000"/>
          <w:sz w:val="20"/>
          <w:szCs w:val="20"/>
        </w:rPr>
        <w:instrText>ADDIN CSL_CITATION {"citationItems":[{"id":"ITEM-1","itemData":{"DOI":"10.30872/calls.v7i1.5113","ISSN":"2460-674X","abstract":"ABSTRAK Salah satu wujud kearifan lokal yang perlu dipertahankan keberadaannyaadalah cerita rakyat. Karena itu, cerita rakyat yang berbasis kearifan lokal setempat perlu dikenalkan oleh peserta didik sejak dini. Sementara yang terjadi di lapangan, banyak sekolah belum menggunakan cerita rakyat berbasis kearifan lokal menjadi bahan ajar pembelajaran bahasa Indonesia di sekolah. Hal ini lah yang menjadi permasalahan dalam penelitian ini. Penelitian ini bertujuan mengembangkan buku cerita rakyat berbasis kearifan lokal Suku Dayak Randuk serta menguji kelayakan dan kemenarikannya. Peneliti ini merupakan penelitian pengembangan. Prosedur pengembangan menggunakan tujuh tahapan dari sepuluh tahapan menurut Sugiyono, yaitu sampai pada tahap revisi produk. Hasil penelitian menunjukkan bahwa buku cerita rakyat yang dikembangkan sangat layak dan sangat menarik untuk digunakan dalam pembelajaran bahasa Indonesia di sekolah.Kata Kunci: pengembangan buku, cerita rakyat, kearifan lokal, Suku Dayak Randuk","author":[{"dropping-particle":"","family":"Mastiah","given":"Mastiah","non-dropping-particle":"","parse-names":false,"suffix":""},{"dropping-particle":"","family":"Mutaqin","given":"Nur Sulistyo","non-dropping-particle":"","parse-names":false,"suffix":""},{"dropping-particle":"","family":"Tirsa","given":"Aprima","non-dropping-particle":"","parse-names":false,"suffix":""}],"container-title":"CaLLs (Journal of Culture, Arts, Literature, and Linguistics)","id":"ITEM-1","issue":"1","issued":{"date-parts":[["2021"]]},"page":"53","title":"Pengembangan Buku Cerita Rakyat Berbasis Kearifan Lokal Suku Dayak Randuk","type":"article-journal","volume":"7"},"uris":["http://www.mendeley.com/documents/?uuid=0417c560-8ed4-4ec2-a8b6-343de5cf4f28"]}],"mendeley":{"formattedCitation":"(Mastiah et al., 2021)","plainTextFormattedCitation":"(Mastiah et al., 2021)","previouslyFormattedCitation":"(Mastiah et al., 2021)"},"properties":{"noteIndex":0},"schema":"https://github.com/citation-style-language/schema/raw/master/csl-citation.json"}</w:instrText>
      </w:r>
      <w:r w:rsidR="00C212D5" w:rsidRPr="00162767">
        <w:rPr>
          <w:rFonts w:ascii="Palatino Linotype" w:eastAsia="Palatino Linotype" w:hAnsi="Palatino Linotype" w:cs="Times New Roman"/>
          <w:color w:val="000000"/>
          <w:sz w:val="20"/>
          <w:szCs w:val="20"/>
        </w:rPr>
        <w:fldChar w:fldCharType="separate"/>
      </w:r>
      <w:r w:rsidR="00C212D5" w:rsidRPr="00162767">
        <w:rPr>
          <w:rFonts w:ascii="Palatino Linotype" w:eastAsia="Palatino Linotype" w:hAnsi="Palatino Linotype" w:cs="Times New Roman"/>
          <w:noProof/>
          <w:color w:val="000000"/>
          <w:sz w:val="20"/>
          <w:szCs w:val="20"/>
        </w:rPr>
        <w:t>(Mastiah et al., 2021)</w:t>
      </w:r>
      <w:r w:rsidR="00C212D5" w:rsidRPr="00162767">
        <w:rPr>
          <w:rFonts w:ascii="Palatino Linotype" w:eastAsia="Palatino Linotype" w:hAnsi="Palatino Linotype" w:cs="Times New Roman"/>
          <w:color w:val="000000"/>
          <w:sz w:val="20"/>
          <w:szCs w:val="20"/>
        </w:rPr>
        <w:fldChar w:fldCharType="end"/>
      </w:r>
      <w:r w:rsidR="00AE1630" w:rsidRPr="00162767">
        <w:rPr>
          <w:rFonts w:ascii="Palatino Linotype" w:eastAsia="Palatino Linotype" w:hAnsi="Palatino Linotype" w:cs="Times New Roman"/>
          <w:color w:val="000000"/>
          <w:sz w:val="20"/>
          <w:szCs w:val="20"/>
        </w:rPr>
        <w:t>.</w:t>
      </w:r>
    </w:p>
    <w:p w:rsidR="00AE1630" w:rsidRPr="00D859AE" w:rsidRDefault="00696945" w:rsidP="00696945">
      <w:pPr>
        <w:spacing w:after="0"/>
        <w:ind w:left="426" w:firstLine="294"/>
        <w:jc w:val="both"/>
        <w:rPr>
          <w:rFonts w:ascii="Palatino Linotype" w:eastAsia="Palatino Linotype" w:hAnsi="Palatino Linotype" w:cs="Palatino Linotype"/>
          <w:color w:val="000000"/>
          <w:sz w:val="20"/>
          <w:szCs w:val="20"/>
        </w:rPr>
      </w:pPr>
      <w:r w:rsidRPr="00162767">
        <w:rPr>
          <w:rFonts w:ascii="Palatino Linotype" w:hAnsi="Palatino Linotype" w:cs="Times New Roman"/>
          <w:sz w:val="20"/>
          <w:szCs w:val="20"/>
        </w:rPr>
        <w:t xml:space="preserve">The ffirst step in developing an e-story book is examining students’ needs. A needs analysis is an essential step in designing a product, as its results serve as the foundation for </w:t>
      </w:r>
      <w:r w:rsidRPr="00162767">
        <w:rPr>
          <w:rFonts w:ascii="Palatino Linotype" w:hAnsi="Palatino Linotype" w:cs="Times New Roman"/>
          <w:sz w:val="20"/>
          <w:szCs w:val="20"/>
        </w:rPr>
        <w:lastRenderedPageBreak/>
        <w:t xml:space="preserve">developing a product that aligns with real conditions and field requirements </w:t>
      </w:r>
      <w:r w:rsidRPr="00162767">
        <w:rPr>
          <w:rFonts w:ascii="Palatino Linotype" w:eastAsia="Palatino Linotype" w:hAnsi="Palatino Linotype" w:cs="Times New Roman"/>
          <w:color w:val="000000"/>
          <w:sz w:val="20"/>
          <w:szCs w:val="20"/>
        </w:rPr>
        <w:fldChar w:fldCharType="begin" w:fldLock="1"/>
      </w:r>
      <w:r w:rsidRPr="00162767">
        <w:rPr>
          <w:rFonts w:ascii="Palatino Linotype" w:eastAsia="Palatino Linotype" w:hAnsi="Palatino Linotype" w:cs="Times New Roman"/>
          <w:color w:val="000000"/>
          <w:sz w:val="20"/>
          <w:szCs w:val="20"/>
        </w:rPr>
        <w:instrText>ADDIN CSL_CITATION {"citationItems":[{"id":"ITEM-1","itemData":{"DOI":"10.26737/jpdi.v6i2.2515","ISSN":"2477-5940","abstract":"Adanya perkembangan ilmu pengetahuan dan teknologi yang bergerak begitu cepat ikut mempengaruhi praktik pembelajaran di pendidikan tinggi. Saat ini pembelajaran dapat dilakukan tidak harus dalam waktu dan tempat yang sama. Hal ini tentu harus didukung bahan ajar yang dapat memfasilitasi kebutuhan pembelajaran online, untuk itu perlu dikembangkan bahan ajar elektronik untuk membantu mahasiswa dalam pembelajaran secara online. Pada penelitian ini peneliti membatasi pada tahap analisis kebutuhan saja, karena bagian ini merupakan informasi penting untuk dijadikan landasan dalam proses pengembangan produk yang sesuai kebutuhan di lapangan. Teknik pengumpulan data yang digunakan berupa kuesioner analisis kebutuhan pengembangan bahan ajar elektronik yang dikembangkan berdasarkan indikator-indikator &lt;em&gt;analysis&lt;/em&gt; pada tahap model pengembangan ADDIE. Angket tersebut dianalisis menggunakan analisis deskriptif berdasarkan hasil dari responden yang meliputi (a) analisis karakteristik pebelajar (b) analisis sumber daya, dan (c) analisis tujuan pembelajaran. Berdasarkan hasil analisis kebutuhan menunjukkan bahwa analisis karakteristik pebelajar menunjukkan bahwa 87,03% mahasiswa memiliki pengetahuan terhadap penggunaan bahan ajar elektronik dalam pembelajaran, 94,44% mahasiswa memiliki pandangan yang positif terhadap pemanfaatan bahan ajar elektronik dalam pembelajaran, 100% mahasiswa memiliki kebiasaan menggunakan digital resource dalam kehidupan sehari-hari, 100% mahasiswa memiliki ketertarikan terhadap penggunaan bahan ajar elektronik dalam pembelajaran, serta 94,44% Memiliki ketertarikan terhadap bahan ajar elektronik untuk menumbuhkan kemandirian belajar. Sedangkan hasil analisis sumber daya menunjukkan 87,03% mahasiswa mengetahui bahwa substansi konten bahan ajar tersedia di jurnal, buku, dan sumber-sumber yang ada kaitannya dengan materi perkuliahan, 100% mahasiswa memiliki laptop/gadget yang dapat mendukung pemanfaatan bahan ajar elektronik, dan 100% mahasiswa memiliki pemahaman terhadap penggunaan digital teknologi dalam pembelajaran.","author":[{"dropping-particle":"","family":"Afifulloh","given":"Mohammad","non-dropping-particle":"","parse-names":false,"suffix":""},{"dropping-particle":"","family":"Cahyanto","given":"Bagus","non-dropping-particle":"","parse-names":false,"suffix":""}],"container-title":"JPDI (Jurnal Pendidikan Dasar Indonesia)","id":"ITEM-1","issue":"2","issued":{"date-parts":[["2021"]]},"page":"31","title":"Analisis Kebutuhan Pengembangan Bahan Ajar Elektronik Di Era Pandemi Covid-19","type":"article-journal","volume":"6"},"uris":["http://www.mendeley.com/documents/?uuid=1947dade-35ea-4e72-82fe-675f0a108a3b"]}],"mendeley":{"formattedCitation":"(Afifulloh &amp; Cahyanto, 2021)","plainTextFormattedCitation":"(Afifulloh &amp; Cahyanto, 2021)","previouslyFormattedCitation":"(Afifulloh &amp; Cahyanto, 2021)"},"properties":{"noteIndex":0},"schema":"https://github.com/citation-style-language/schema/raw/master/csl-citation.json"}</w:instrText>
      </w:r>
      <w:r w:rsidRPr="00162767">
        <w:rPr>
          <w:rFonts w:ascii="Palatino Linotype" w:eastAsia="Palatino Linotype" w:hAnsi="Palatino Linotype" w:cs="Times New Roman"/>
          <w:color w:val="000000"/>
          <w:sz w:val="20"/>
          <w:szCs w:val="20"/>
        </w:rPr>
        <w:fldChar w:fldCharType="separate"/>
      </w:r>
      <w:r w:rsidRPr="00162767">
        <w:rPr>
          <w:rFonts w:ascii="Palatino Linotype" w:eastAsia="Palatino Linotype" w:hAnsi="Palatino Linotype" w:cs="Times New Roman"/>
          <w:noProof/>
          <w:color w:val="000000"/>
          <w:sz w:val="20"/>
          <w:szCs w:val="20"/>
        </w:rPr>
        <w:t>(Afifulloh &amp; Cahyanto, 2021)</w:t>
      </w:r>
      <w:r w:rsidRPr="00162767">
        <w:rPr>
          <w:rFonts w:ascii="Palatino Linotype" w:eastAsia="Palatino Linotype" w:hAnsi="Palatino Linotype" w:cs="Times New Roman"/>
          <w:color w:val="000000"/>
          <w:sz w:val="20"/>
          <w:szCs w:val="20"/>
        </w:rPr>
        <w:fldChar w:fldCharType="end"/>
      </w:r>
      <w:r w:rsidRPr="00162767">
        <w:rPr>
          <w:rFonts w:ascii="Palatino Linotype" w:hAnsi="Palatino Linotype" w:cs="Times New Roman"/>
          <w:sz w:val="20"/>
          <w:szCs w:val="20"/>
        </w:rPr>
        <w:t xml:space="preserve">. Needs analysis is the process of gathering information aimed at determining priorities in order to identify learning-related needs </w:t>
      </w:r>
      <w:r w:rsidRPr="00162767">
        <w:rPr>
          <w:rFonts w:ascii="Palatino Linotype" w:eastAsia="Palatino Linotype" w:hAnsi="Palatino Linotype" w:cs="Times New Roman"/>
          <w:color w:val="000000"/>
          <w:sz w:val="20"/>
          <w:szCs w:val="20"/>
        </w:rPr>
        <w:fldChar w:fldCharType="begin" w:fldLock="1"/>
      </w:r>
      <w:r w:rsidRPr="00162767">
        <w:rPr>
          <w:rFonts w:ascii="Palatino Linotype" w:eastAsia="Palatino Linotype" w:hAnsi="Palatino Linotype" w:cs="Times New Roman"/>
          <w:color w:val="000000"/>
          <w:sz w:val="20"/>
          <w:szCs w:val="20"/>
        </w:rPr>
        <w:instrText>ADDIN CSL_CITATION {"citationItems":[{"id":"ITEM-1","itemData":{"author":[{"dropping-particle":"","family":"Branch","given":"Robert Maribe","non-dropping-particle":"","parse-names":false,"suffix":""},{"dropping-particle":"","family":"Varank","given":"İlhan","non-dropping-particle":"","parse-names":false,"suffix":""}],"id":"ITEM-1","issued":{"date-parts":[["2009"]]},"publisher":"Springer","title":"Instructional design: The ADDIE approach","type":"book","volume":"722"},"uris":["http://www.mendeley.com/documents/?uuid=1512c58b-b457-424f-b860-d1a3634729ef"]}],"mendeley":{"formattedCitation":"(Branch &amp; Varank, 2009)","plainTextFormattedCitation":"(Branch &amp; Varank, 2009)","previouslyFormattedCitation":"(Branch &amp; Varank, 2009)"},"properties":{"noteIndex":0},"schema":"https://github.com/citation-style-language/schema/raw/master/csl-citation.json"}</w:instrText>
      </w:r>
      <w:r w:rsidRPr="00162767">
        <w:rPr>
          <w:rFonts w:ascii="Palatino Linotype" w:eastAsia="Palatino Linotype" w:hAnsi="Palatino Linotype" w:cs="Times New Roman"/>
          <w:color w:val="000000"/>
          <w:sz w:val="20"/>
          <w:szCs w:val="20"/>
        </w:rPr>
        <w:fldChar w:fldCharType="separate"/>
      </w:r>
      <w:r w:rsidRPr="00162767">
        <w:rPr>
          <w:rFonts w:ascii="Palatino Linotype" w:eastAsia="Palatino Linotype" w:hAnsi="Palatino Linotype" w:cs="Times New Roman"/>
          <w:noProof/>
          <w:color w:val="000000"/>
          <w:sz w:val="20"/>
          <w:szCs w:val="20"/>
        </w:rPr>
        <w:t>(Branch &amp; Varank, 2009)</w:t>
      </w:r>
      <w:r w:rsidRPr="00162767">
        <w:rPr>
          <w:rFonts w:ascii="Palatino Linotype" w:eastAsia="Palatino Linotype" w:hAnsi="Palatino Linotype" w:cs="Times New Roman"/>
          <w:color w:val="000000"/>
          <w:sz w:val="20"/>
          <w:szCs w:val="20"/>
        </w:rPr>
        <w:fldChar w:fldCharType="end"/>
      </w:r>
      <w:r w:rsidRPr="00162767">
        <w:rPr>
          <w:rFonts w:ascii="Palatino Linotype" w:eastAsia="Palatino Linotype" w:hAnsi="Palatino Linotype" w:cs="Times New Roman"/>
          <w:color w:val="000000"/>
          <w:sz w:val="20"/>
          <w:szCs w:val="20"/>
        </w:rPr>
        <w:t xml:space="preserve">. </w:t>
      </w:r>
      <w:r w:rsidRPr="00162767">
        <w:rPr>
          <w:rFonts w:ascii="Palatino Linotype" w:hAnsi="Palatino Linotype" w:cs="Times New Roman"/>
          <w:sz w:val="20"/>
          <w:szCs w:val="20"/>
        </w:rPr>
        <w:t xml:space="preserve">It involves identifying and collecting information about students’ language learning needs, the gap between what students have already received, what they expect, and what they should receive in language learning </w:t>
      </w:r>
      <w:r w:rsidR="00D859AE" w:rsidRPr="00162767">
        <w:rPr>
          <w:rFonts w:ascii="Palatino Linotype" w:eastAsia="Palatino Linotype" w:hAnsi="Palatino Linotype" w:cs="Times New Roman"/>
          <w:color w:val="000000"/>
          <w:sz w:val="20"/>
          <w:szCs w:val="20"/>
        </w:rPr>
        <w:fldChar w:fldCharType="begin" w:fldLock="1"/>
      </w:r>
      <w:r w:rsidR="004F2B51" w:rsidRPr="00162767">
        <w:rPr>
          <w:rFonts w:ascii="Palatino Linotype" w:eastAsia="Palatino Linotype" w:hAnsi="Palatino Linotype" w:cs="Times New Roman"/>
          <w:color w:val="000000"/>
          <w:sz w:val="20"/>
          <w:szCs w:val="20"/>
        </w:rPr>
        <w:instrText>ADDIN CSL_CITATION {"citationItems":[{"id":"ITEM-1","itemData":{"author":[{"dropping-particle":"","family":"Prasetya. Rizky","given":"","non-dropping-particle":"","parse-names":false,"suffix":""}],"container-title":"Jurnal Sekretari &amp; Administrasi (Serasi)","id":"ITEM-1","issue":"April","issued":{"date-parts":[["2021"]]},"page":"44-54","title":"Analisis Kebutuhan Pembelajarann Bahasa Inggris Bagi Sekretaris","type":"article-journal","volume":"19"},"uris":["http://www.mendeley.com/documents/?uuid=db2bcecb-3daa-43c4-94b6-43a3251ab062"]}],"mendeley":{"formattedCitation":"(Prasetya. Rizky, 2021)","plainTextFormattedCitation":"(Prasetya. Rizky, 2021)","previouslyFormattedCitation":"(Prasetya. Rizky, 2021)"},"properties":{"noteIndex":0},"schema":"https://github.com/citation-style-language/schema/raw/master/csl-citation.json"}</w:instrText>
      </w:r>
      <w:r w:rsidR="00D859AE" w:rsidRPr="00162767">
        <w:rPr>
          <w:rFonts w:ascii="Palatino Linotype" w:eastAsia="Palatino Linotype" w:hAnsi="Palatino Linotype" w:cs="Times New Roman"/>
          <w:color w:val="000000"/>
          <w:sz w:val="20"/>
          <w:szCs w:val="20"/>
        </w:rPr>
        <w:fldChar w:fldCharType="separate"/>
      </w:r>
      <w:r w:rsidR="00D859AE" w:rsidRPr="00162767">
        <w:rPr>
          <w:rFonts w:ascii="Palatino Linotype" w:eastAsia="Palatino Linotype" w:hAnsi="Palatino Linotype" w:cs="Times New Roman"/>
          <w:noProof/>
          <w:color w:val="000000"/>
          <w:sz w:val="20"/>
          <w:szCs w:val="20"/>
        </w:rPr>
        <w:t>(Prasetya. Rizky, 2021)</w:t>
      </w:r>
      <w:r w:rsidR="00D859AE" w:rsidRPr="00162767">
        <w:rPr>
          <w:rFonts w:ascii="Palatino Linotype" w:eastAsia="Palatino Linotype" w:hAnsi="Palatino Linotype" w:cs="Times New Roman"/>
          <w:color w:val="000000"/>
          <w:sz w:val="20"/>
          <w:szCs w:val="20"/>
        </w:rPr>
        <w:fldChar w:fldCharType="end"/>
      </w:r>
      <w:r w:rsidR="00D859AE" w:rsidRPr="00162767">
        <w:rPr>
          <w:rFonts w:ascii="Palatino Linotype" w:eastAsia="Palatino Linotype" w:hAnsi="Palatino Linotype" w:cs="Times New Roman"/>
          <w:color w:val="000000"/>
          <w:sz w:val="20"/>
          <w:szCs w:val="20"/>
        </w:rPr>
        <w:t>.</w:t>
      </w:r>
    </w:p>
    <w:p w:rsidR="00162767" w:rsidRPr="00A26904" w:rsidRDefault="00162767" w:rsidP="00B50DBC">
      <w:pPr>
        <w:pBdr>
          <w:top w:val="nil"/>
          <w:left w:val="nil"/>
          <w:bottom w:val="nil"/>
          <w:right w:val="nil"/>
          <w:between w:val="nil"/>
        </w:pBdr>
        <w:spacing w:after="0" w:line="240" w:lineRule="auto"/>
        <w:ind w:left="425" w:firstLine="720"/>
        <w:jc w:val="both"/>
        <w:rPr>
          <w:rFonts w:ascii="Palatino Linotype" w:hAnsi="Palatino Linotype"/>
          <w:sz w:val="20"/>
          <w:szCs w:val="20"/>
        </w:rPr>
      </w:pPr>
      <w:r w:rsidRPr="00A26904">
        <w:rPr>
          <w:rFonts w:ascii="Palatino Linotype" w:hAnsi="Palatino Linotype"/>
          <w:sz w:val="20"/>
          <w:szCs w:val="20"/>
        </w:rPr>
        <w:t>Based on the interview results with the fourth-grade teacher at SD Negeri Ulak Embacang, several issues were identified. First, there is a lack of digital learning resources available at the school. Second, students feel bored with the reading materials in the library. Interviews were also conducted with two students at SD Negeri Ulak Embacang, revealing that the teacher only uses printed books and the chalkboard as learning media. This condition leads to low student motivation during the teaching and learning process. Considering these circumstances, the development of digital learning resources is necessary. This is crucial for introducing e-story books to support reading comprehension instruction.</w:t>
      </w:r>
    </w:p>
    <w:p w:rsidR="00162767" w:rsidRPr="00162767" w:rsidRDefault="00162767" w:rsidP="00B50DBC">
      <w:pPr>
        <w:pBdr>
          <w:top w:val="nil"/>
          <w:left w:val="nil"/>
          <w:bottom w:val="nil"/>
          <w:right w:val="nil"/>
          <w:between w:val="nil"/>
        </w:pBdr>
        <w:spacing w:after="0" w:line="240" w:lineRule="auto"/>
        <w:ind w:left="425" w:firstLine="720"/>
        <w:jc w:val="both"/>
        <w:rPr>
          <w:rFonts w:ascii="Palatino Linotype" w:hAnsi="Palatino Linotype"/>
          <w:sz w:val="20"/>
          <w:szCs w:val="20"/>
        </w:rPr>
      </w:pPr>
      <w:r w:rsidRPr="00162767">
        <w:rPr>
          <w:rFonts w:ascii="Palatino Linotype" w:hAnsi="Palatino Linotype"/>
          <w:sz w:val="20"/>
          <w:szCs w:val="20"/>
        </w:rPr>
        <w:t xml:space="preserve">In response to these conditions, several studies have developed various forms of digital learning media. The study titled </w:t>
      </w:r>
      <w:r w:rsidRPr="00162767">
        <w:rPr>
          <w:rStyle w:val="Emphasis"/>
          <w:rFonts w:ascii="Palatino Linotype" w:hAnsi="Palatino Linotype"/>
          <w:sz w:val="20"/>
          <w:szCs w:val="20"/>
        </w:rPr>
        <w:t>“Development of Local Culture-Based E-Story Book Media in Kediri City”</w:t>
      </w:r>
      <w:r w:rsidRPr="00162767">
        <w:rPr>
          <w:rFonts w:ascii="Palatino Linotype" w:hAnsi="Palatino Linotype"/>
          <w:sz w:val="20"/>
          <w:szCs w:val="20"/>
        </w:rPr>
        <w:t xml:space="preserve"> shows that this media is feasible for use and can improve students’ literacy and learning outcomes</w:t>
      </w:r>
      <w:r w:rsidR="00A26904">
        <w:rPr>
          <w:rFonts w:ascii="Palatino Linotype" w:hAnsi="Palatino Linotype"/>
          <w:sz w:val="20"/>
          <w:szCs w:val="20"/>
        </w:rPr>
        <w:t xml:space="preserve"> </w:t>
      </w:r>
      <w:r w:rsidR="005E6F47">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{"citationItems":[{"id":"ITEM-1","itemData":{"author":[{"dropping-particle":"","family":"Putri","given":"Risma Awanda","non-dropping-particle":"","parse-names":false,"suffix":""}],"id":"ITEM-1","issued":{"date-parts":[["2025"]]},"publisher":"Universitas Nusantara PGRI Kediri","title":"Pengembangan Media E-Story Book Berbasis Budaya Lokal Kota Kediri Untuk Meningkatkan Literasi dan Hasil Belajar Siswa Kelas IV di SDN Setonepane 1 Kota Kediri","type":"article"},"uris":["http://www.mendeley.com/documents/?uuid=be8d285b-9112-4106-96bf-b966ade4d4c9"]}],"mendeley":{"formattedCitation":"(Putri, 2025)","plainTextFormattedCitation":"(Putri, 2025)","previouslyFormattedCitation":"(Putri, 2025)"},"properties":{"noteIndex":0},"schema":"https://github.com/citation-style-language/schema/raw/master/csl-citation.json"}</w:instrText>
      </w:r>
      <w:r w:rsidR="005E6F47">
        <w:rPr>
          <w:rFonts w:ascii="Palatino Linotype" w:hAnsi="Palatino Linotype"/>
          <w:sz w:val="20"/>
          <w:szCs w:val="20"/>
        </w:rPr>
        <w:fldChar w:fldCharType="separate"/>
      </w:r>
      <w:r w:rsidR="005E6F47" w:rsidRPr="005E6F47">
        <w:rPr>
          <w:rFonts w:ascii="Palatino Linotype" w:hAnsi="Palatino Linotype"/>
          <w:noProof/>
          <w:sz w:val="20"/>
          <w:szCs w:val="20"/>
        </w:rPr>
        <w:t>(Putri, 2025)</w:t>
      </w:r>
      <w:r w:rsidR="005E6F47">
        <w:rPr>
          <w:rFonts w:ascii="Palatino Linotype" w:hAnsi="Palatino Linotype"/>
          <w:sz w:val="20"/>
          <w:szCs w:val="20"/>
        </w:rPr>
        <w:fldChar w:fldCharType="end"/>
      </w:r>
      <w:r w:rsidRPr="00162767">
        <w:rPr>
          <w:rFonts w:ascii="Palatino Linotype" w:hAnsi="Palatino Linotype"/>
          <w:sz w:val="20"/>
          <w:szCs w:val="20"/>
        </w:rPr>
        <w:t xml:space="preserve">. Another study by </w:t>
      </w:r>
      <w:r>
        <w:rPr>
          <w:rFonts w:ascii="Palatino Linotype" w:hAnsi="Palatino Linotype"/>
          <w:sz w:val="20"/>
          <w:szCs w:val="20"/>
        </w:rPr>
        <w:fldChar w:fldCharType="begin" w:fldLock="1"/>
      </w:r>
      <w:r>
        <w:rPr>
          <w:rFonts w:ascii="Palatino Linotype" w:hAnsi="Palatino Linotype"/>
          <w:sz w:val="20"/>
          <w:szCs w:val="20"/>
        </w:rPr>
        <w:instrText>ADDIN CSL_CITATION {"citationItems":[{"id":"ITEM-1","itemData":{"DOI":"10.31004/basicedu.v4i4.493","ISSN":"2580-3735","abstract":"Penelitian ini bertujuan untuk mengetahui produk yang dikembangkan efektif untuk digunakan dalam pembelajaran literasi membaca. Penelitian ini menggunakan jenis penelitian dan pengembangan (R&amp;D), dengan prosedur pengembangan oleh Sukamadinata yang dikonversi dan dimodifikasi dengan model pengembangan 4D atau Four D Models (Define, Design, Development, dan Dissminate). Pada penelitian ini peneliti hanya sampai pada prosedur pengembangan dan tidak melakukan uji coba secara langsung (Dissminate) dikarenakan kondisi darurat kesahatan akibat dampak dari covid-19. Teknik pengumpulan data yang dilakukan peneliti yaitu melalui uji pakar. Uji pakar yang digunakan adalah uji pakar materi dan uji pakar media. Data hasil validasi produk oleh pakar materi dan pakar media, akan dianalisis menggunakan teknik deskriptif presentase dan kategori untuk menunjukkan keefektivan/kelayakan media. Hasil pengembangan produk yang dilakukan peneliti melalui validasi ahli materi memperoleh skor 49 dengan presentase 81% sehingga dikategorikan sangat tinggi dan layak digunakan. Hasil validasi ahli media 1 memperoleh skor 47 dengan presentase 67%, dan hasil validasi media 2 memperoleh skor 43 dengan presentase 61% sehingga dikategorikan tinggi dan layak untuk digunakan.","author":[{"dropping-particle":"","family":"Gogahu","given":"Desy Getri Sari","non-dropping-particle":"","parse-names":false,"suffix":""},{"dropping-particle":"","family":"Prasetyo","given":"Tego","non-dropping-particle":"","parse-names":false,"suffix":""}],"container-title":"Jurnal Basicedu","id":"ITEM-1","issue":"4","issued":{"date-parts":[["2020"]]},"page":"1004-1015","title":"Pengembangan Media Pembelajaran Berbasis E-Bookstory untuk Meningkatkan Literasi Membaca Siswa Sekolah Dasar","type":"article-journal","volume":"4"},"uris":["http://www.mendeley.com/documents/?uuid=5e2a9cc9-e625-4439-b753-87130b9ee50b"]}],"mendeley":{"formattedCitation":"(Gogahu &amp; Prasetyo, 2020)","plainTextFormattedCitation":"(Gogahu &amp; Prasetyo, 2020)","previouslyFormattedCitation":"(Gogahu &amp; Prasetyo, 2020)"},"properties":{"noteIndex":0},"schema":"https://github.com/citation-style-language/schema/raw/master/csl-citation.json"}</w:instrText>
      </w:r>
      <w:r>
        <w:rPr>
          <w:rFonts w:ascii="Palatino Linotype" w:hAnsi="Palatino Linotype"/>
          <w:sz w:val="20"/>
          <w:szCs w:val="20"/>
        </w:rPr>
        <w:fldChar w:fldCharType="separate"/>
      </w:r>
      <w:r w:rsidRPr="00162767">
        <w:rPr>
          <w:rFonts w:ascii="Palatino Linotype" w:hAnsi="Palatino Linotype"/>
          <w:noProof/>
          <w:sz w:val="20"/>
          <w:szCs w:val="20"/>
        </w:rPr>
        <w:t>(Gogahu &amp; Prasetyo, 2020)</w:t>
      </w:r>
      <w:r>
        <w:rPr>
          <w:rFonts w:ascii="Palatino Linotype" w:hAnsi="Palatino Linotype"/>
          <w:sz w:val="20"/>
          <w:szCs w:val="20"/>
        </w:rPr>
        <w:fldChar w:fldCharType="end"/>
      </w:r>
      <w:r w:rsidRPr="00162767">
        <w:rPr>
          <w:rFonts w:ascii="Palatino Linotype" w:hAnsi="Palatino Linotype"/>
          <w:sz w:val="20"/>
          <w:szCs w:val="20"/>
        </w:rPr>
        <w:t xml:space="preserve"> also demonstrates that E-Bookstory media is effective in enhancing students’ reading literacy skills.</w:t>
      </w:r>
    </w:p>
    <w:p w:rsidR="00162767" w:rsidRPr="00162767" w:rsidRDefault="00162767" w:rsidP="002E5EAC">
      <w:pPr>
        <w:pBdr>
          <w:top w:val="nil"/>
          <w:left w:val="nil"/>
          <w:bottom w:val="nil"/>
          <w:right w:val="nil"/>
          <w:between w:val="nil"/>
        </w:pBdr>
        <w:spacing w:after="0" w:line="240" w:lineRule="auto"/>
        <w:ind w:left="425" w:firstLine="720"/>
        <w:jc w:val="both"/>
        <w:rPr>
          <w:rFonts w:ascii="Palatino Linotype" w:hAnsi="Palatino Linotype"/>
          <w:sz w:val="20"/>
          <w:szCs w:val="20"/>
        </w:rPr>
      </w:pPr>
      <w:r w:rsidRPr="00162767">
        <w:rPr>
          <w:rFonts w:ascii="Palatino Linotype" w:hAnsi="Palatino Linotype"/>
          <w:sz w:val="20"/>
          <w:szCs w:val="20"/>
        </w:rPr>
        <w:t>Based on these findings, digital media contributes positively to improving literacy. The novelty of this study lies in the development of an e-story book specifically designed with: (1) texts aligned with learning outcomes, (2) the integration of local wisdom and ecoliteracy values, and (3) an independently developed design using Canva, featuring engaging illustrations to enhance student engagement.</w:t>
      </w:r>
    </w:p>
    <w:p w:rsidR="00F84A4D" w:rsidRDefault="00162767" w:rsidP="00162767">
      <w:pPr>
        <w:pBdr>
          <w:top w:val="nil"/>
          <w:left w:val="nil"/>
          <w:bottom w:val="nil"/>
          <w:right w:val="nil"/>
          <w:between w:val="nil"/>
        </w:pBdr>
        <w:spacing w:after="0"/>
        <w:ind w:left="360" w:firstLine="720"/>
        <w:jc w:val="both"/>
        <w:rPr>
          <w:rFonts w:ascii="Palatino Linotype" w:hAnsi="Palatino Linotype"/>
          <w:sz w:val="20"/>
          <w:szCs w:val="20"/>
        </w:rPr>
      </w:pPr>
      <w:r w:rsidRPr="00162767">
        <w:rPr>
          <w:rFonts w:ascii="Palatino Linotype" w:hAnsi="Palatino Linotype"/>
          <w:sz w:val="20"/>
          <w:szCs w:val="20"/>
        </w:rPr>
        <w:t>Thus, the purpose of this study is to develop an e-story book media based on local wisdom and ecoliteracy for reading comprehension learning for students at SD Negeri Ulak Embacang. Therefore, it is necessary to conduct practicality and effectiveness tests on the use of this media. This article aims to describe the level of practicality and effectiveness of the developed e-story book media.</w:t>
      </w:r>
    </w:p>
    <w:p w:rsidR="00504EC9" w:rsidRPr="00162767" w:rsidRDefault="00504EC9" w:rsidP="00162767">
      <w:pPr>
        <w:pBdr>
          <w:top w:val="nil"/>
          <w:left w:val="nil"/>
          <w:bottom w:val="nil"/>
          <w:right w:val="nil"/>
          <w:between w:val="nil"/>
        </w:pBdr>
        <w:spacing w:after="0"/>
        <w:ind w:left="360" w:firstLine="720"/>
        <w:jc w:val="both"/>
        <w:rPr>
          <w:rFonts w:ascii="Palatino Linotype" w:eastAsia="Palatino Linotype" w:hAnsi="Palatino Linotype" w:cs="Palatino Linotype"/>
          <w:color w:val="000000"/>
          <w:sz w:val="20"/>
          <w:szCs w:val="20"/>
        </w:rPr>
      </w:pPr>
    </w:p>
    <w:p w:rsidR="00F84A4D" w:rsidRDefault="00497A14" w:rsidP="00AB343E">
      <w:pPr>
        <w:numPr>
          <w:ilvl w:val="0"/>
          <w:numId w:val="3"/>
        </w:numPr>
        <w:pBdr>
          <w:top w:val="nil"/>
          <w:left w:val="nil"/>
          <w:bottom w:val="nil"/>
          <w:right w:val="nil"/>
          <w:between w:val="nil"/>
        </w:pBdr>
        <w:spacing w:after="0"/>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METHODS </w:t>
      </w:r>
    </w:p>
    <w:p w:rsidR="000E28AB" w:rsidRPr="000E28AB" w:rsidRDefault="000E28AB" w:rsidP="000E28AB">
      <w:pPr>
        <w:spacing w:after="0" w:line="240" w:lineRule="auto"/>
        <w:ind w:left="360" w:firstLine="360"/>
        <w:jc w:val="both"/>
        <w:rPr>
          <w:rFonts w:ascii="Palatino Linotype" w:eastAsia="Times New Roman" w:hAnsi="Palatino Linotype" w:cs="Times New Roman"/>
          <w:sz w:val="20"/>
          <w:szCs w:val="20"/>
        </w:rPr>
      </w:pPr>
      <w:r w:rsidRPr="000E28AB">
        <w:rPr>
          <w:rFonts w:ascii="Palatino Linotype" w:eastAsia="Times New Roman" w:hAnsi="Palatino Linotype" w:cs="Times New Roman"/>
          <w:sz w:val="20"/>
          <w:szCs w:val="20"/>
        </w:rPr>
        <w:t>This study employed a Research and Development (R&amp;D) method using the ADDIE development model, which consists of five main stages: Analysis, Design, Development, Implementation, and Evaluation. The detailed procedures for media development refer to the model proposed by Branch and Varank (2009). This research falls under the category of development research, focusing specifically on practicality testing through small-group trials and field testing. Overall, the stages of developing the e-story book based on local wisdom and ecoliteracy were systematically arranged according to this model.</w:t>
      </w:r>
    </w:p>
    <w:p w:rsidR="000E28AB" w:rsidRDefault="000E28AB" w:rsidP="000E28AB">
      <w:pPr>
        <w:pBdr>
          <w:top w:val="nil"/>
          <w:left w:val="nil"/>
          <w:bottom w:val="nil"/>
          <w:right w:val="nil"/>
          <w:between w:val="nil"/>
        </w:pBdr>
        <w:spacing w:after="0"/>
        <w:ind w:left="720"/>
        <w:rPr>
          <w:rFonts w:ascii="Palatino Linotype" w:eastAsia="Palatino Linotype" w:hAnsi="Palatino Linotype" w:cs="Palatino Linotype"/>
          <w:b/>
          <w:color w:val="000000"/>
          <w:sz w:val="20"/>
          <w:szCs w:val="20"/>
        </w:rPr>
      </w:pPr>
    </w:p>
    <w:p w:rsidR="00B94832" w:rsidRDefault="00B94832" w:rsidP="00B94832">
      <w:pPr>
        <w:spacing w:after="0" w:line="240" w:lineRule="auto"/>
        <w:ind w:left="284" w:firstLine="425"/>
        <w:jc w:val="center"/>
        <w:rPr>
          <w:rFonts w:ascii="Palatino Linotype" w:hAnsi="Palatino Linotype"/>
          <w:sz w:val="20"/>
          <w:szCs w:val="20"/>
        </w:rPr>
      </w:pPr>
    </w:p>
    <w:p w:rsidR="00B94832" w:rsidRDefault="00B94832" w:rsidP="00B94832">
      <w:pPr>
        <w:spacing w:after="0" w:line="240" w:lineRule="auto"/>
        <w:ind w:left="284" w:firstLine="425"/>
        <w:jc w:val="center"/>
        <w:rPr>
          <w:rFonts w:ascii="Palatino Linotype" w:hAnsi="Palatino Linotype"/>
          <w:sz w:val="20"/>
          <w:szCs w:val="20"/>
        </w:rPr>
      </w:pPr>
      <w:r>
        <w:rPr>
          <w:noProof/>
        </w:rPr>
        <w:drawing>
          <wp:inline distT="0" distB="0" distL="0" distR="0" wp14:anchorId="2C3B83BF" wp14:editId="023A0E95">
            <wp:extent cx="2169542" cy="1190445"/>
            <wp:effectExtent l="0" t="0" r="2540" b="0"/>
            <wp:docPr id="1718" name="image9.jpeg"/>
            <wp:cNvGraphicFramePr/>
            <a:graphic xmlns:a="http://schemas.openxmlformats.org/drawingml/2006/main">
              <a:graphicData uri="http://schemas.openxmlformats.org/drawingml/2006/picture">
                <pic:pic xmlns:pic="http://schemas.openxmlformats.org/drawingml/2006/picture">
                  <pic:nvPicPr>
                    <pic:cNvPr id="15" name="image9.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77761" cy="1194955"/>
                    </a:xfrm>
                    <a:prstGeom prst="rect">
                      <a:avLst/>
                    </a:prstGeom>
                  </pic:spPr>
                </pic:pic>
              </a:graphicData>
            </a:graphic>
          </wp:inline>
        </w:drawing>
      </w:r>
    </w:p>
    <w:p w:rsidR="00B94832" w:rsidRDefault="00B94832" w:rsidP="00B94832">
      <w:pPr>
        <w:spacing w:after="0" w:line="240" w:lineRule="auto"/>
        <w:ind w:left="284" w:firstLine="425"/>
        <w:jc w:val="center"/>
        <w:rPr>
          <w:rFonts w:ascii="Palatino Linotype" w:hAnsi="Palatino Linotype"/>
          <w:sz w:val="20"/>
          <w:szCs w:val="20"/>
        </w:rPr>
      </w:pPr>
    </w:p>
    <w:p w:rsidR="00FE4850" w:rsidRPr="00FE4850" w:rsidRDefault="00FE4850" w:rsidP="00FE4850">
      <w:pPr>
        <w:spacing w:after="0" w:line="240" w:lineRule="auto"/>
        <w:ind w:left="284" w:firstLine="425"/>
        <w:jc w:val="center"/>
        <w:rPr>
          <w:rFonts w:ascii="Palatino Linotype" w:hAnsi="Palatino Linotype"/>
          <w:sz w:val="18"/>
          <w:szCs w:val="18"/>
        </w:rPr>
      </w:pPr>
      <w:r w:rsidRPr="00FE4850">
        <w:rPr>
          <w:rFonts w:ascii="Palatino Linotype" w:hAnsi="Palatino Linotype"/>
          <w:sz w:val="18"/>
          <w:szCs w:val="18"/>
        </w:rPr>
        <w:t>Figure 1. The ADDIE Stages (Branch, 2009)</w:t>
      </w:r>
    </w:p>
    <w:p w:rsidR="009A55F9" w:rsidRPr="006911D0" w:rsidRDefault="00FE4850" w:rsidP="006911D0">
      <w:pPr>
        <w:pStyle w:val="NoSpacing"/>
        <w:ind w:left="360" w:firstLine="349"/>
        <w:jc w:val="both"/>
        <w:rPr>
          <w:rFonts w:ascii="Palatino Linotype" w:hAnsi="Palatino Linotype"/>
          <w:lang w:val="en-US"/>
        </w:rPr>
      </w:pPr>
      <w:r w:rsidRPr="006911D0">
        <w:rPr>
          <w:rFonts w:ascii="Palatino Linotype" w:hAnsi="Palatino Linotype"/>
        </w:rPr>
        <w:t>The implementation stage refers to the direct application of the e-story book in the learning process. At this stage, the media is used by students to determine the practicality of the e-story book during teaching and learning activities. The trial was conducted on a small group consisting of 8 students from SD Negeri 1 Ulak Embacang. The research data consisted of quantitative and qualitative data. Quantitative data were obtained through questionnaires and tests, while qualitative data were collected through interviews. The practicality test instrument was developed based on indicators covering aspects of appearance, accessibility, and material presentation in supporting reading comprehension learning. The practicality questionnaire indicators are presented as follows:</w:t>
      </w:r>
    </w:p>
    <w:p w:rsidR="006911D0" w:rsidRPr="006911D0" w:rsidRDefault="006911D0" w:rsidP="006911D0">
      <w:pPr>
        <w:pStyle w:val="NoSpacing"/>
        <w:ind w:left="360" w:firstLine="349"/>
        <w:jc w:val="both"/>
        <w:rPr>
          <w:lang w:val="en-US"/>
        </w:rPr>
      </w:pPr>
    </w:p>
    <w:p w:rsidR="004176CD" w:rsidRPr="006911D0" w:rsidRDefault="009A55F9" w:rsidP="006911D0">
      <w:pPr>
        <w:pStyle w:val="NoSpacing"/>
        <w:ind w:left="360"/>
        <w:jc w:val="center"/>
        <w:rPr>
          <w:rFonts w:ascii="Palatino Linotype" w:hAnsi="Palatino Linotype"/>
          <w:b/>
          <w:sz w:val="18"/>
          <w:szCs w:val="18"/>
          <w:lang w:val="en-US"/>
        </w:rPr>
      </w:pPr>
      <w:r w:rsidRPr="006911D0">
        <w:rPr>
          <w:rFonts w:ascii="Palatino Linotype" w:hAnsi="Palatino Linotype"/>
          <w:b/>
        </w:rPr>
        <w:t>Table 1. Practicality Questionnaire Grid</w:t>
      </w:r>
    </w:p>
    <w:tbl>
      <w:tblPr>
        <w:tblpPr w:leftFromText="180" w:rightFromText="180" w:vertAnchor="text" w:horzAnchor="margin" w:tblpX="426" w:tblpY="162"/>
        <w:tblW w:w="7513" w:type="dxa"/>
        <w:tblLayout w:type="fixed"/>
        <w:tblCellMar>
          <w:left w:w="0" w:type="dxa"/>
          <w:right w:w="0" w:type="dxa"/>
        </w:tblCellMar>
        <w:tblLook w:val="01E0" w:firstRow="1" w:lastRow="1" w:firstColumn="1" w:lastColumn="1" w:noHBand="0" w:noVBand="0"/>
      </w:tblPr>
      <w:tblGrid>
        <w:gridCol w:w="709"/>
        <w:gridCol w:w="1843"/>
        <w:gridCol w:w="3544"/>
        <w:gridCol w:w="1417"/>
      </w:tblGrid>
      <w:tr w:rsidR="004176CD" w:rsidRPr="00626233" w:rsidTr="004176CD">
        <w:trPr>
          <w:trHeight w:val="693"/>
        </w:trPr>
        <w:tc>
          <w:tcPr>
            <w:tcW w:w="709" w:type="dxa"/>
            <w:tcBorders>
              <w:top w:val="single" w:sz="4" w:space="0" w:color="000000"/>
              <w:bottom w:val="single" w:sz="4" w:space="0" w:color="000000"/>
            </w:tcBorders>
            <w:shd w:val="clear" w:color="auto" w:fill="D6E3BC" w:themeFill="accent3" w:themeFillTint="66"/>
          </w:tcPr>
          <w:p w:rsidR="004176CD" w:rsidRPr="00626233" w:rsidRDefault="004176CD" w:rsidP="00DC735C">
            <w:pPr>
              <w:pStyle w:val="TableParagraph"/>
              <w:ind w:right="89"/>
              <w:rPr>
                <w:rFonts w:ascii="Palatino Linotype" w:hAnsi="Palatino Linotype"/>
                <w:b/>
                <w:sz w:val="18"/>
                <w:szCs w:val="18"/>
              </w:rPr>
            </w:pPr>
            <w:r w:rsidRPr="00626233">
              <w:rPr>
                <w:rFonts w:ascii="Palatino Linotype" w:hAnsi="Palatino Linotype"/>
                <w:b/>
                <w:spacing w:val="-5"/>
                <w:sz w:val="18"/>
                <w:szCs w:val="18"/>
              </w:rPr>
              <w:t>No</w:t>
            </w:r>
          </w:p>
        </w:tc>
        <w:tc>
          <w:tcPr>
            <w:tcW w:w="1843" w:type="dxa"/>
            <w:tcBorders>
              <w:top w:val="single" w:sz="4" w:space="0" w:color="000000"/>
              <w:bottom w:val="single" w:sz="4" w:space="0" w:color="000000"/>
            </w:tcBorders>
            <w:shd w:val="clear" w:color="auto" w:fill="D6E3BC" w:themeFill="accent3" w:themeFillTint="66"/>
          </w:tcPr>
          <w:p w:rsidR="004176CD" w:rsidRPr="00626233" w:rsidRDefault="004176CD" w:rsidP="00DC735C">
            <w:pPr>
              <w:pStyle w:val="TableParagraph"/>
              <w:ind w:left="427"/>
              <w:rPr>
                <w:rFonts w:ascii="Palatino Linotype" w:hAnsi="Palatino Linotype"/>
                <w:b/>
                <w:sz w:val="18"/>
                <w:szCs w:val="18"/>
              </w:rPr>
            </w:pPr>
            <w:r w:rsidRPr="00626233">
              <w:rPr>
                <w:rFonts w:ascii="Palatino Linotype" w:hAnsi="Palatino Linotype"/>
                <w:b/>
                <w:spacing w:val="-2"/>
                <w:sz w:val="18"/>
                <w:szCs w:val="18"/>
              </w:rPr>
              <w:t>Aspect</w:t>
            </w:r>
          </w:p>
        </w:tc>
        <w:tc>
          <w:tcPr>
            <w:tcW w:w="3544" w:type="dxa"/>
            <w:tcBorders>
              <w:top w:val="single" w:sz="4" w:space="0" w:color="000000"/>
              <w:bottom w:val="single" w:sz="4" w:space="0" w:color="000000"/>
            </w:tcBorders>
            <w:shd w:val="clear" w:color="auto" w:fill="D6E3BC" w:themeFill="accent3" w:themeFillTint="66"/>
          </w:tcPr>
          <w:p w:rsidR="004176CD" w:rsidRPr="00626233" w:rsidRDefault="004176CD" w:rsidP="00DC735C">
            <w:pPr>
              <w:pStyle w:val="TableParagraph"/>
              <w:ind w:right="128"/>
              <w:rPr>
                <w:rFonts w:ascii="Palatino Linotype" w:hAnsi="Palatino Linotype"/>
                <w:b/>
                <w:sz w:val="18"/>
                <w:szCs w:val="18"/>
              </w:rPr>
            </w:pPr>
            <w:r w:rsidRPr="00626233">
              <w:rPr>
                <w:rFonts w:ascii="Palatino Linotype" w:hAnsi="Palatino Linotype"/>
                <w:b/>
                <w:spacing w:val="-2"/>
                <w:sz w:val="18"/>
                <w:szCs w:val="18"/>
              </w:rPr>
              <w:t>Indicator</w:t>
            </w:r>
          </w:p>
        </w:tc>
        <w:tc>
          <w:tcPr>
            <w:tcW w:w="1417" w:type="dxa"/>
            <w:tcBorders>
              <w:top w:val="single" w:sz="4" w:space="0" w:color="000000"/>
              <w:bottom w:val="single" w:sz="4" w:space="0" w:color="000000"/>
            </w:tcBorders>
            <w:shd w:val="clear" w:color="auto" w:fill="D6E3BC" w:themeFill="accent3" w:themeFillTint="66"/>
          </w:tcPr>
          <w:p w:rsidR="004176CD" w:rsidRPr="00626233" w:rsidRDefault="004176CD" w:rsidP="00DC735C">
            <w:pPr>
              <w:pStyle w:val="TableParagraph"/>
              <w:ind w:left="331" w:right="257" w:hanging="125"/>
              <w:rPr>
                <w:rFonts w:ascii="Palatino Linotype" w:hAnsi="Palatino Linotype"/>
                <w:b/>
                <w:sz w:val="18"/>
                <w:szCs w:val="18"/>
              </w:rPr>
            </w:pPr>
            <w:r w:rsidRPr="00626233">
              <w:rPr>
                <w:rFonts w:ascii="Palatino Linotype" w:hAnsi="Palatino Linotype"/>
                <w:b/>
                <w:spacing w:val="-4"/>
                <w:sz w:val="18"/>
                <w:szCs w:val="18"/>
              </w:rPr>
              <w:t>Question Number</w:t>
            </w:r>
          </w:p>
        </w:tc>
      </w:tr>
      <w:tr w:rsidR="004176CD" w:rsidRPr="00626233" w:rsidTr="004176CD">
        <w:trPr>
          <w:trHeight w:val="277"/>
        </w:trPr>
        <w:tc>
          <w:tcPr>
            <w:tcW w:w="709" w:type="dxa"/>
            <w:vMerge w:val="restart"/>
            <w:tcBorders>
              <w:top w:val="single" w:sz="4" w:space="0" w:color="000000"/>
              <w:bottom w:val="single" w:sz="4" w:space="0" w:color="auto"/>
            </w:tcBorders>
            <w:shd w:val="clear" w:color="auto" w:fill="auto"/>
          </w:tcPr>
          <w:p w:rsidR="004176CD" w:rsidRPr="00626233" w:rsidRDefault="004176CD" w:rsidP="00DC735C">
            <w:pPr>
              <w:pStyle w:val="TableParagraph"/>
              <w:numPr>
                <w:ilvl w:val="0"/>
                <w:numId w:val="25"/>
              </w:numPr>
              <w:ind w:right="89"/>
              <w:jc w:val="right"/>
              <w:rPr>
                <w:rFonts w:ascii="Palatino Linotype" w:hAnsi="Palatino Linotype"/>
                <w:b/>
                <w:spacing w:val="-5"/>
                <w:sz w:val="18"/>
                <w:szCs w:val="18"/>
              </w:rPr>
            </w:pPr>
          </w:p>
        </w:tc>
        <w:tc>
          <w:tcPr>
            <w:tcW w:w="1843" w:type="dxa"/>
            <w:vMerge w:val="restart"/>
            <w:tcBorders>
              <w:top w:val="single" w:sz="4" w:space="0" w:color="000000"/>
              <w:bottom w:val="single" w:sz="4" w:space="0" w:color="auto"/>
            </w:tcBorders>
            <w:shd w:val="clear" w:color="auto" w:fill="auto"/>
          </w:tcPr>
          <w:p w:rsidR="004176CD" w:rsidRPr="00626233" w:rsidRDefault="004176CD" w:rsidP="00DC735C">
            <w:pPr>
              <w:adjustRightInd w:val="0"/>
              <w:spacing w:after="0" w:line="240" w:lineRule="auto"/>
              <w:rPr>
                <w:rFonts w:ascii="Palatino Linotype" w:hAnsi="Palatino Linotype"/>
                <w:sz w:val="18"/>
                <w:szCs w:val="18"/>
              </w:rPr>
            </w:pPr>
            <w:r w:rsidRPr="00626233">
              <w:rPr>
                <w:rFonts w:ascii="Palatino Linotype" w:hAnsi="Palatino Linotype"/>
                <w:i/>
                <w:sz w:val="18"/>
                <w:szCs w:val="18"/>
              </w:rPr>
              <w:t>E-Storybook</w:t>
            </w:r>
            <w:r w:rsidRPr="00626233">
              <w:rPr>
                <w:rFonts w:ascii="Palatino Linotype" w:hAnsi="Palatino Linotype"/>
                <w:sz w:val="18"/>
                <w:szCs w:val="18"/>
              </w:rPr>
              <w:t xml:space="preserve"> Display</w:t>
            </w:r>
          </w:p>
        </w:tc>
        <w:tc>
          <w:tcPr>
            <w:tcW w:w="3544" w:type="dxa"/>
            <w:tcBorders>
              <w:top w:val="single" w:sz="4" w:space="0" w:color="000000"/>
              <w:bottom w:val="single" w:sz="4" w:space="0" w:color="000000"/>
            </w:tcBorders>
            <w:shd w:val="clear" w:color="auto" w:fill="auto"/>
          </w:tcPr>
          <w:p w:rsidR="004176CD" w:rsidRPr="00626233" w:rsidRDefault="004176CD" w:rsidP="00DC735C">
            <w:pPr>
              <w:spacing w:after="0" w:line="240" w:lineRule="auto"/>
              <w:rPr>
                <w:rFonts w:ascii="Palatino Linotype" w:hAnsi="Palatino Linotype"/>
                <w:sz w:val="18"/>
                <w:szCs w:val="18"/>
              </w:rPr>
            </w:pPr>
            <w:r w:rsidRPr="00626233">
              <w:rPr>
                <w:rFonts w:ascii="Palatino Linotype" w:hAnsi="Palatino Linotype"/>
                <w:sz w:val="18"/>
                <w:szCs w:val="18"/>
              </w:rPr>
              <w:t>Attractive display</w:t>
            </w:r>
          </w:p>
        </w:tc>
        <w:tc>
          <w:tcPr>
            <w:tcW w:w="1417" w:type="dxa"/>
            <w:tcBorders>
              <w:top w:val="single" w:sz="4" w:space="0" w:color="000000"/>
              <w:bottom w:val="single" w:sz="4" w:space="0" w:color="000000"/>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1</w:t>
            </w:r>
          </w:p>
        </w:tc>
      </w:tr>
      <w:tr w:rsidR="004176CD" w:rsidRPr="00626233" w:rsidTr="004176CD">
        <w:trPr>
          <w:trHeight w:val="280"/>
        </w:trPr>
        <w:tc>
          <w:tcPr>
            <w:tcW w:w="709" w:type="dxa"/>
            <w:vMerge/>
            <w:tcBorders>
              <w:bottom w:val="single" w:sz="4" w:space="0" w:color="auto"/>
            </w:tcBorders>
            <w:shd w:val="clear" w:color="auto" w:fill="auto"/>
          </w:tcPr>
          <w:p w:rsidR="004176CD" w:rsidRPr="00626233" w:rsidRDefault="004176CD" w:rsidP="00DC735C">
            <w:pPr>
              <w:pStyle w:val="TableParagraph"/>
              <w:numPr>
                <w:ilvl w:val="0"/>
                <w:numId w:val="25"/>
              </w:numPr>
              <w:ind w:right="89"/>
              <w:jc w:val="right"/>
              <w:rPr>
                <w:rFonts w:ascii="Palatino Linotype" w:hAnsi="Palatino Linotype"/>
                <w:b/>
                <w:spacing w:val="-5"/>
                <w:sz w:val="18"/>
                <w:szCs w:val="18"/>
              </w:rPr>
            </w:pPr>
          </w:p>
        </w:tc>
        <w:tc>
          <w:tcPr>
            <w:tcW w:w="1843" w:type="dxa"/>
            <w:vMerge/>
            <w:tcBorders>
              <w:bottom w:val="single" w:sz="4" w:space="0" w:color="auto"/>
            </w:tcBorders>
            <w:shd w:val="clear" w:color="auto" w:fill="auto"/>
          </w:tcPr>
          <w:p w:rsidR="004176CD" w:rsidRPr="00626233" w:rsidRDefault="004176CD" w:rsidP="00DC735C">
            <w:pPr>
              <w:pStyle w:val="Default"/>
              <w:rPr>
                <w:rFonts w:ascii="Palatino Linotype" w:hAnsi="Palatino Linotype"/>
                <w:sz w:val="18"/>
                <w:szCs w:val="18"/>
              </w:rPr>
            </w:pPr>
          </w:p>
        </w:tc>
        <w:tc>
          <w:tcPr>
            <w:tcW w:w="3544" w:type="dxa"/>
            <w:tcBorders>
              <w:top w:val="single" w:sz="4" w:space="0" w:color="000000"/>
              <w:bottom w:val="single" w:sz="4" w:space="0" w:color="000000"/>
            </w:tcBorders>
            <w:shd w:val="clear" w:color="auto" w:fill="auto"/>
          </w:tcPr>
          <w:p w:rsidR="004176CD" w:rsidRPr="00626233" w:rsidRDefault="004176CD" w:rsidP="00DC735C">
            <w:pPr>
              <w:spacing w:after="0" w:line="240" w:lineRule="auto"/>
              <w:rPr>
                <w:rFonts w:ascii="Palatino Linotype" w:hAnsi="Palatino Linotype"/>
                <w:b/>
                <w:sz w:val="18"/>
                <w:szCs w:val="18"/>
              </w:rPr>
            </w:pPr>
            <w:r w:rsidRPr="00626233">
              <w:rPr>
                <w:rStyle w:val="Strong"/>
                <w:rFonts w:ascii="Palatino Linotype" w:hAnsi="Palatino Linotype"/>
                <w:b w:val="0"/>
                <w:sz w:val="18"/>
                <w:szCs w:val="18"/>
              </w:rPr>
              <w:t>Image suitability</w:t>
            </w:r>
          </w:p>
        </w:tc>
        <w:tc>
          <w:tcPr>
            <w:tcW w:w="1417" w:type="dxa"/>
            <w:tcBorders>
              <w:top w:val="single" w:sz="4" w:space="0" w:color="000000"/>
              <w:bottom w:val="single" w:sz="4" w:space="0" w:color="000000"/>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2</w:t>
            </w:r>
          </w:p>
        </w:tc>
      </w:tr>
      <w:tr w:rsidR="004176CD" w:rsidRPr="00626233" w:rsidTr="004176CD">
        <w:trPr>
          <w:trHeight w:val="271"/>
        </w:trPr>
        <w:tc>
          <w:tcPr>
            <w:tcW w:w="709" w:type="dxa"/>
            <w:vMerge/>
            <w:tcBorders>
              <w:bottom w:val="single" w:sz="4" w:space="0" w:color="auto"/>
            </w:tcBorders>
            <w:shd w:val="clear" w:color="auto" w:fill="auto"/>
          </w:tcPr>
          <w:p w:rsidR="004176CD" w:rsidRPr="00626233" w:rsidRDefault="004176CD" w:rsidP="00DC735C">
            <w:pPr>
              <w:pStyle w:val="TableParagraph"/>
              <w:ind w:left="360" w:right="89"/>
              <w:jc w:val="right"/>
              <w:rPr>
                <w:rFonts w:ascii="Palatino Linotype" w:hAnsi="Palatino Linotype"/>
                <w:b/>
                <w:spacing w:val="-5"/>
                <w:sz w:val="18"/>
                <w:szCs w:val="18"/>
              </w:rPr>
            </w:pPr>
          </w:p>
        </w:tc>
        <w:tc>
          <w:tcPr>
            <w:tcW w:w="1843" w:type="dxa"/>
            <w:vMerge/>
            <w:tcBorders>
              <w:bottom w:val="single" w:sz="4" w:space="0" w:color="auto"/>
            </w:tcBorders>
            <w:shd w:val="clear" w:color="auto" w:fill="auto"/>
          </w:tcPr>
          <w:p w:rsidR="004176CD" w:rsidRPr="00626233" w:rsidRDefault="004176CD" w:rsidP="00DC735C">
            <w:pPr>
              <w:pStyle w:val="Default"/>
              <w:rPr>
                <w:rFonts w:ascii="Palatino Linotype" w:hAnsi="Palatino Linotype"/>
                <w:sz w:val="18"/>
                <w:szCs w:val="18"/>
              </w:rPr>
            </w:pPr>
          </w:p>
        </w:tc>
        <w:tc>
          <w:tcPr>
            <w:tcW w:w="3544" w:type="dxa"/>
            <w:tcBorders>
              <w:top w:val="single" w:sz="4" w:space="0" w:color="000000"/>
              <w:bottom w:val="single" w:sz="4" w:space="0" w:color="000000"/>
            </w:tcBorders>
            <w:shd w:val="clear" w:color="auto" w:fill="auto"/>
          </w:tcPr>
          <w:p w:rsidR="004176CD" w:rsidRPr="00626233" w:rsidRDefault="004176CD" w:rsidP="00DC735C">
            <w:pPr>
              <w:spacing w:after="0" w:line="240" w:lineRule="auto"/>
              <w:rPr>
                <w:rFonts w:ascii="Palatino Linotype" w:hAnsi="Palatino Linotype"/>
                <w:sz w:val="18"/>
                <w:szCs w:val="18"/>
              </w:rPr>
            </w:pPr>
            <w:r w:rsidRPr="00626233">
              <w:rPr>
                <w:rFonts w:ascii="Palatino Linotype" w:hAnsi="Palatino Linotype"/>
                <w:sz w:val="18"/>
                <w:szCs w:val="18"/>
              </w:rPr>
              <w:t>Display consistency</w:t>
            </w:r>
          </w:p>
        </w:tc>
        <w:tc>
          <w:tcPr>
            <w:tcW w:w="1417" w:type="dxa"/>
            <w:tcBorders>
              <w:top w:val="single" w:sz="4" w:space="0" w:color="000000"/>
              <w:bottom w:val="single" w:sz="4" w:space="0" w:color="000000"/>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3</w:t>
            </w:r>
          </w:p>
        </w:tc>
      </w:tr>
      <w:tr w:rsidR="004176CD" w:rsidRPr="00626233" w:rsidTr="004176CD">
        <w:trPr>
          <w:trHeight w:val="274"/>
        </w:trPr>
        <w:tc>
          <w:tcPr>
            <w:tcW w:w="709" w:type="dxa"/>
            <w:vMerge/>
            <w:tcBorders>
              <w:bottom w:val="single" w:sz="4" w:space="0" w:color="auto"/>
            </w:tcBorders>
            <w:shd w:val="clear" w:color="auto" w:fill="auto"/>
          </w:tcPr>
          <w:p w:rsidR="004176CD" w:rsidRPr="00626233" w:rsidRDefault="004176CD" w:rsidP="00DC735C">
            <w:pPr>
              <w:pStyle w:val="TableParagraph"/>
              <w:ind w:left="360" w:right="89"/>
              <w:jc w:val="right"/>
              <w:rPr>
                <w:rFonts w:ascii="Palatino Linotype" w:hAnsi="Palatino Linotype"/>
                <w:b/>
                <w:spacing w:val="-5"/>
                <w:sz w:val="18"/>
                <w:szCs w:val="18"/>
              </w:rPr>
            </w:pPr>
          </w:p>
        </w:tc>
        <w:tc>
          <w:tcPr>
            <w:tcW w:w="1843" w:type="dxa"/>
            <w:vMerge/>
            <w:tcBorders>
              <w:bottom w:val="single" w:sz="4" w:space="0" w:color="auto"/>
            </w:tcBorders>
            <w:shd w:val="clear" w:color="auto" w:fill="auto"/>
          </w:tcPr>
          <w:p w:rsidR="004176CD" w:rsidRPr="00626233" w:rsidRDefault="004176CD" w:rsidP="00DC735C">
            <w:pPr>
              <w:pStyle w:val="Default"/>
              <w:rPr>
                <w:rFonts w:ascii="Palatino Linotype" w:hAnsi="Palatino Linotype"/>
                <w:sz w:val="18"/>
                <w:szCs w:val="18"/>
              </w:rPr>
            </w:pPr>
          </w:p>
        </w:tc>
        <w:tc>
          <w:tcPr>
            <w:tcW w:w="3544" w:type="dxa"/>
            <w:tcBorders>
              <w:top w:val="single" w:sz="4" w:space="0" w:color="000000"/>
              <w:bottom w:val="single" w:sz="4" w:space="0" w:color="000000"/>
            </w:tcBorders>
            <w:shd w:val="clear" w:color="auto" w:fill="auto"/>
          </w:tcPr>
          <w:p w:rsidR="004176CD" w:rsidRPr="00626233" w:rsidRDefault="004176CD" w:rsidP="00DC735C">
            <w:pPr>
              <w:spacing w:after="0" w:line="240" w:lineRule="auto"/>
              <w:rPr>
                <w:rFonts w:ascii="Palatino Linotype" w:hAnsi="Palatino Linotype"/>
                <w:sz w:val="18"/>
                <w:szCs w:val="18"/>
              </w:rPr>
            </w:pPr>
            <w:r w:rsidRPr="00626233">
              <w:rPr>
                <w:rFonts w:ascii="Palatino Linotype" w:hAnsi="Palatino Linotype"/>
                <w:sz w:val="18"/>
                <w:szCs w:val="18"/>
              </w:rPr>
              <w:t>Colour consistency</w:t>
            </w:r>
          </w:p>
        </w:tc>
        <w:tc>
          <w:tcPr>
            <w:tcW w:w="1417" w:type="dxa"/>
            <w:tcBorders>
              <w:top w:val="single" w:sz="4" w:space="0" w:color="000000"/>
              <w:bottom w:val="single" w:sz="4" w:space="0" w:color="000000"/>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4</w:t>
            </w:r>
          </w:p>
        </w:tc>
      </w:tr>
      <w:tr w:rsidR="004176CD" w:rsidRPr="00626233" w:rsidTr="004176CD">
        <w:trPr>
          <w:trHeight w:val="265"/>
        </w:trPr>
        <w:tc>
          <w:tcPr>
            <w:tcW w:w="709" w:type="dxa"/>
            <w:vMerge/>
            <w:tcBorders>
              <w:bottom w:val="single" w:sz="4" w:space="0" w:color="auto"/>
            </w:tcBorders>
            <w:shd w:val="clear" w:color="auto" w:fill="auto"/>
          </w:tcPr>
          <w:p w:rsidR="004176CD" w:rsidRPr="00626233" w:rsidRDefault="004176CD" w:rsidP="00DC735C">
            <w:pPr>
              <w:pStyle w:val="TableParagraph"/>
              <w:ind w:left="360" w:right="89"/>
              <w:jc w:val="right"/>
              <w:rPr>
                <w:rFonts w:ascii="Palatino Linotype" w:hAnsi="Palatino Linotype"/>
                <w:b/>
                <w:spacing w:val="-5"/>
                <w:sz w:val="18"/>
                <w:szCs w:val="18"/>
              </w:rPr>
            </w:pPr>
          </w:p>
        </w:tc>
        <w:tc>
          <w:tcPr>
            <w:tcW w:w="1843" w:type="dxa"/>
            <w:vMerge/>
            <w:tcBorders>
              <w:bottom w:val="single" w:sz="4" w:space="0" w:color="auto"/>
            </w:tcBorders>
            <w:shd w:val="clear" w:color="auto" w:fill="auto"/>
          </w:tcPr>
          <w:p w:rsidR="004176CD" w:rsidRPr="00626233" w:rsidRDefault="004176CD" w:rsidP="00DC735C">
            <w:pPr>
              <w:pStyle w:val="Default"/>
              <w:rPr>
                <w:rFonts w:ascii="Palatino Linotype" w:hAnsi="Palatino Linotype"/>
                <w:sz w:val="18"/>
                <w:szCs w:val="18"/>
              </w:rPr>
            </w:pPr>
          </w:p>
        </w:tc>
        <w:tc>
          <w:tcPr>
            <w:tcW w:w="3544" w:type="dxa"/>
            <w:tcBorders>
              <w:top w:val="single" w:sz="4" w:space="0" w:color="000000"/>
              <w:bottom w:val="single" w:sz="4" w:space="0" w:color="000000"/>
            </w:tcBorders>
            <w:shd w:val="clear" w:color="auto" w:fill="auto"/>
          </w:tcPr>
          <w:p w:rsidR="004176CD" w:rsidRPr="00626233" w:rsidRDefault="004176CD" w:rsidP="00DC735C">
            <w:pPr>
              <w:spacing w:after="0" w:line="240" w:lineRule="auto"/>
              <w:rPr>
                <w:rFonts w:ascii="Palatino Linotype" w:hAnsi="Palatino Linotype"/>
                <w:sz w:val="18"/>
                <w:szCs w:val="18"/>
              </w:rPr>
            </w:pPr>
            <w:r w:rsidRPr="00626233">
              <w:rPr>
                <w:rFonts w:ascii="Palatino Linotype" w:hAnsi="Palatino Linotype"/>
                <w:sz w:val="18"/>
                <w:szCs w:val="18"/>
              </w:rPr>
              <w:t>Good image quality</w:t>
            </w:r>
          </w:p>
        </w:tc>
        <w:tc>
          <w:tcPr>
            <w:tcW w:w="1417" w:type="dxa"/>
            <w:tcBorders>
              <w:top w:val="single" w:sz="4" w:space="0" w:color="000000"/>
              <w:bottom w:val="single" w:sz="4" w:space="0" w:color="000000"/>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5</w:t>
            </w:r>
          </w:p>
        </w:tc>
      </w:tr>
      <w:tr w:rsidR="004176CD" w:rsidRPr="00626233" w:rsidTr="004176CD">
        <w:trPr>
          <w:trHeight w:val="265"/>
        </w:trPr>
        <w:tc>
          <w:tcPr>
            <w:tcW w:w="709" w:type="dxa"/>
            <w:tcBorders>
              <w:top w:val="single" w:sz="4" w:space="0" w:color="auto"/>
            </w:tcBorders>
            <w:shd w:val="clear" w:color="auto" w:fill="auto"/>
          </w:tcPr>
          <w:p w:rsidR="004176CD" w:rsidRPr="004176CD" w:rsidRDefault="004176CD" w:rsidP="004176CD">
            <w:pPr>
              <w:pStyle w:val="TableParagraph"/>
              <w:ind w:left="360" w:right="89"/>
              <w:jc w:val="left"/>
              <w:rPr>
                <w:rFonts w:ascii="Palatino Linotype" w:hAnsi="Palatino Linotype"/>
                <w:spacing w:val="-5"/>
                <w:sz w:val="18"/>
                <w:szCs w:val="18"/>
              </w:rPr>
            </w:pPr>
            <w:r w:rsidRPr="004176CD">
              <w:rPr>
                <w:rFonts w:ascii="Palatino Linotype" w:hAnsi="Palatino Linotype"/>
                <w:spacing w:val="-5"/>
                <w:sz w:val="18"/>
                <w:szCs w:val="18"/>
              </w:rPr>
              <w:t>2.</w:t>
            </w:r>
          </w:p>
        </w:tc>
        <w:tc>
          <w:tcPr>
            <w:tcW w:w="1843" w:type="dxa"/>
            <w:tcBorders>
              <w:top w:val="single" w:sz="4" w:space="0" w:color="auto"/>
            </w:tcBorders>
            <w:shd w:val="clear" w:color="auto" w:fill="auto"/>
          </w:tcPr>
          <w:p w:rsidR="004176CD" w:rsidRPr="00626233" w:rsidRDefault="004176CD" w:rsidP="004176CD">
            <w:pPr>
              <w:pStyle w:val="Default"/>
              <w:rPr>
                <w:rFonts w:ascii="Palatino Linotype" w:hAnsi="Palatino Linotype"/>
                <w:sz w:val="18"/>
                <w:szCs w:val="18"/>
              </w:rPr>
            </w:pPr>
            <w:r w:rsidRPr="00626233">
              <w:rPr>
                <w:rFonts w:ascii="Palatino Linotype" w:hAnsi="Palatino Linotype"/>
                <w:sz w:val="18"/>
                <w:szCs w:val="18"/>
              </w:rPr>
              <w:t>Accessibility</w:t>
            </w:r>
          </w:p>
        </w:tc>
        <w:tc>
          <w:tcPr>
            <w:tcW w:w="3544" w:type="dxa"/>
            <w:tcBorders>
              <w:top w:val="single" w:sz="4" w:space="0" w:color="000000"/>
              <w:bottom w:val="single" w:sz="4" w:space="0" w:color="000000"/>
            </w:tcBorders>
            <w:shd w:val="clear" w:color="auto" w:fill="auto"/>
          </w:tcPr>
          <w:p w:rsidR="004176CD" w:rsidRPr="00390F4F" w:rsidRDefault="004176CD" w:rsidP="004176CD">
            <w:pPr>
              <w:spacing w:after="0" w:line="240" w:lineRule="auto"/>
              <w:rPr>
                <w:rFonts w:ascii="Palatino Linotype" w:hAnsi="Palatino Linotype"/>
                <w:sz w:val="18"/>
                <w:szCs w:val="18"/>
              </w:rPr>
            </w:pPr>
            <w:r w:rsidRPr="00390F4F">
              <w:rPr>
                <w:rFonts w:ascii="Palatino Linotype" w:hAnsi="Palatino Linotype"/>
                <w:sz w:val="18"/>
                <w:szCs w:val="18"/>
              </w:rPr>
              <w:t xml:space="preserve">Ease of access </w:t>
            </w:r>
          </w:p>
        </w:tc>
        <w:tc>
          <w:tcPr>
            <w:tcW w:w="1417" w:type="dxa"/>
            <w:tcBorders>
              <w:top w:val="single" w:sz="4" w:space="0" w:color="000000"/>
              <w:bottom w:val="single" w:sz="4" w:space="0" w:color="000000"/>
            </w:tcBorders>
            <w:shd w:val="clear" w:color="auto" w:fill="auto"/>
          </w:tcPr>
          <w:p w:rsidR="004176CD" w:rsidRPr="00626233" w:rsidRDefault="004176CD" w:rsidP="004176CD">
            <w:pPr>
              <w:pStyle w:val="TableParagraph"/>
              <w:ind w:left="331" w:right="257" w:hanging="125"/>
              <w:rPr>
                <w:rFonts w:ascii="Palatino Linotype" w:hAnsi="Palatino Linotype"/>
                <w:spacing w:val="-4"/>
                <w:sz w:val="18"/>
                <w:szCs w:val="18"/>
              </w:rPr>
            </w:pPr>
            <w:r>
              <w:rPr>
                <w:rFonts w:ascii="Palatino Linotype" w:hAnsi="Palatino Linotype"/>
                <w:spacing w:val="-4"/>
                <w:sz w:val="18"/>
                <w:szCs w:val="18"/>
              </w:rPr>
              <w:t>6</w:t>
            </w:r>
          </w:p>
        </w:tc>
      </w:tr>
      <w:tr w:rsidR="004176CD" w:rsidRPr="00626233" w:rsidTr="00DC735C">
        <w:trPr>
          <w:trHeight w:val="265"/>
        </w:trPr>
        <w:tc>
          <w:tcPr>
            <w:tcW w:w="709" w:type="dxa"/>
            <w:shd w:val="clear" w:color="auto" w:fill="auto"/>
          </w:tcPr>
          <w:p w:rsidR="004176CD" w:rsidRPr="00626233" w:rsidRDefault="004176CD" w:rsidP="004176CD">
            <w:pPr>
              <w:pStyle w:val="TableParagraph"/>
              <w:ind w:left="360" w:right="89"/>
              <w:jc w:val="right"/>
              <w:rPr>
                <w:rFonts w:ascii="Palatino Linotype" w:hAnsi="Palatino Linotype"/>
                <w:b/>
                <w:spacing w:val="-5"/>
                <w:sz w:val="18"/>
                <w:szCs w:val="18"/>
              </w:rPr>
            </w:pPr>
          </w:p>
        </w:tc>
        <w:tc>
          <w:tcPr>
            <w:tcW w:w="1843" w:type="dxa"/>
            <w:shd w:val="clear" w:color="auto" w:fill="auto"/>
          </w:tcPr>
          <w:p w:rsidR="004176CD" w:rsidRPr="00626233" w:rsidRDefault="004176CD" w:rsidP="004176CD">
            <w:pPr>
              <w:pStyle w:val="Default"/>
              <w:rPr>
                <w:rFonts w:ascii="Palatino Linotype" w:hAnsi="Palatino Linotype"/>
                <w:sz w:val="18"/>
                <w:szCs w:val="18"/>
              </w:rPr>
            </w:pPr>
          </w:p>
        </w:tc>
        <w:tc>
          <w:tcPr>
            <w:tcW w:w="3544" w:type="dxa"/>
            <w:tcBorders>
              <w:top w:val="single" w:sz="4" w:space="0" w:color="000000"/>
              <w:bottom w:val="single" w:sz="4" w:space="0" w:color="000000"/>
            </w:tcBorders>
            <w:shd w:val="clear" w:color="auto" w:fill="auto"/>
          </w:tcPr>
          <w:p w:rsidR="004176CD" w:rsidRPr="00390F4F" w:rsidRDefault="004176CD" w:rsidP="004176CD">
            <w:pPr>
              <w:spacing w:after="0" w:line="240" w:lineRule="auto"/>
              <w:rPr>
                <w:rFonts w:ascii="Palatino Linotype" w:hAnsi="Palatino Linotype"/>
                <w:sz w:val="18"/>
                <w:szCs w:val="18"/>
              </w:rPr>
            </w:pPr>
            <w:r w:rsidRPr="00390F4F">
              <w:rPr>
                <w:rFonts w:ascii="Palatino Linotype" w:hAnsi="Palatino Linotype"/>
                <w:i/>
                <w:sz w:val="18"/>
                <w:szCs w:val="18"/>
              </w:rPr>
              <w:t xml:space="preserve">e-story books </w:t>
            </w:r>
            <w:r w:rsidRPr="00390F4F">
              <w:rPr>
                <w:rFonts w:ascii="Palatino Linotype" w:hAnsi="Palatino Linotype"/>
                <w:sz w:val="18"/>
                <w:szCs w:val="18"/>
              </w:rPr>
              <w:t xml:space="preserve">can be used without an internet connection </w:t>
            </w:r>
          </w:p>
        </w:tc>
        <w:tc>
          <w:tcPr>
            <w:tcW w:w="1417" w:type="dxa"/>
            <w:tcBorders>
              <w:top w:val="single" w:sz="4" w:space="0" w:color="000000"/>
              <w:bottom w:val="single" w:sz="4" w:space="0" w:color="000000"/>
            </w:tcBorders>
            <w:shd w:val="clear" w:color="auto" w:fill="auto"/>
          </w:tcPr>
          <w:p w:rsidR="004176CD" w:rsidRPr="00626233" w:rsidRDefault="004176CD" w:rsidP="004176CD">
            <w:pPr>
              <w:pStyle w:val="TableParagraph"/>
              <w:ind w:left="331" w:right="257" w:hanging="125"/>
              <w:rPr>
                <w:rFonts w:ascii="Palatino Linotype" w:hAnsi="Palatino Linotype"/>
                <w:spacing w:val="-4"/>
                <w:sz w:val="18"/>
                <w:szCs w:val="18"/>
              </w:rPr>
            </w:pPr>
            <w:r>
              <w:rPr>
                <w:rFonts w:ascii="Palatino Linotype" w:hAnsi="Palatino Linotype"/>
                <w:spacing w:val="-4"/>
                <w:sz w:val="18"/>
                <w:szCs w:val="18"/>
              </w:rPr>
              <w:t>7</w:t>
            </w:r>
          </w:p>
        </w:tc>
      </w:tr>
      <w:tr w:rsidR="004176CD" w:rsidRPr="00626233" w:rsidTr="00DC735C">
        <w:trPr>
          <w:trHeight w:val="265"/>
        </w:trPr>
        <w:tc>
          <w:tcPr>
            <w:tcW w:w="709" w:type="dxa"/>
            <w:shd w:val="clear" w:color="auto" w:fill="auto"/>
          </w:tcPr>
          <w:p w:rsidR="004176CD" w:rsidRPr="00626233" w:rsidRDefault="004176CD" w:rsidP="004176CD">
            <w:pPr>
              <w:pStyle w:val="TableParagraph"/>
              <w:ind w:left="360" w:right="89"/>
              <w:jc w:val="right"/>
              <w:rPr>
                <w:rFonts w:ascii="Palatino Linotype" w:hAnsi="Palatino Linotype"/>
                <w:b/>
                <w:spacing w:val="-5"/>
                <w:sz w:val="18"/>
                <w:szCs w:val="18"/>
              </w:rPr>
            </w:pPr>
          </w:p>
        </w:tc>
        <w:tc>
          <w:tcPr>
            <w:tcW w:w="1843" w:type="dxa"/>
            <w:shd w:val="clear" w:color="auto" w:fill="auto"/>
          </w:tcPr>
          <w:p w:rsidR="004176CD" w:rsidRPr="00626233" w:rsidRDefault="004176CD" w:rsidP="004176CD">
            <w:pPr>
              <w:pStyle w:val="Default"/>
              <w:rPr>
                <w:rFonts w:ascii="Palatino Linotype" w:hAnsi="Palatino Linotype"/>
                <w:sz w:val="18"/>
                <w:szCs w:val="18"/>
              </w:rPr>
            </w:pPr>
          </w:p>
        </w:tc>
        <w:tc>
          <w:tcPr>
            <w:tcW w:w="3544" w:type="dxa"/>
            <w:tcBorders>
              <w:top w:val="single" w:sz="4" w:space="0" w:color="000000"/>
              <w:bottom w:val="single" w:sz="4" w:space="0" w:color="000000"/>
            </w:tcBorders>
            <w:shd w:val="clear" w:color="auto" w:fill="auto"/>
          </w:tcPr>
          <w:p w:rsidR="004176CD" w:rsidRDefault="004176CD" w:rsidP="004176CD">
            <w:r w:rsidRPr="00390F4F">
              <w:rPr>
                <w:rFonts w:ascii="Palatino Linotype" w:hAnsi="Palatino Linotype"/>
                <w:sz w:val="18"/>
                <w:szCs w:val="18"/>
              </w:rPr>
              <w:t xml:space="preserve">Loading speed when opening </w:t>
            </w:r>
            <w:r w:rsidRPr="00390F4F">
              <w:rPr>
                <w:rFonts w:ascii="Palatino Linotype" w:hAnsi="Palatino Linotype"/>
                <w:i/>
                <w:sz w:val="18"/>
                <w:szCs w:val="18"/>
              </w:rPr>
              <w:t>the e-story book</w:t>
            </w:r>
            <w:r w:rsidRPr="00390F4F">
              <w:rPr>
                <w:rFonts w:ascii="Palatino Linotype" w:hAnsi="Palatino Linotype"/>
                <w:sz w:val="18"/>
                <w:szCs w:val="18"/>
              </w:rPr>
              <w:t>.</w:t>
            </w:r>
          </w:p>
        </w:tc>
        <w:tc>
          <w:tcPr>
            <w:tcW w:w="1417" w:type="dxa"/>
            <w:tcBorders>
              <w:top w:val="single" w:sz="4" w:space="0" w:color="000000"/>
              <w:bottom w:val="single" w:sz="4" w:space="0" w:color="000000"/>
            </w:tcBorders>
            <w:shd w:val="clear" w:color="auto" w:fill="auto"/>
          </w:tcPr>
          <w:p w:rsidR="004176CD" w:rsidRPr="00626233" w:rsidRDefault="004176CD" w:rsidP="004176CD">
            <w:pPr>
              <w:pStyle w:val="TableParagraph"/>
              <w:ind w:left="331" w:right="257" w:hanging="125"/>
              <w:rPr>
                <w:rFonts w:ascii="Palatino Linotype" w:hAnsi="Palatino Linotype"/>
                <w:spacing w:val="-4"/>
                <w:sz w:val="18"/>
                <w:szCs w:val="18"/>
              </w:rPr>
            </w:pPr>
            <w:r>
              <w:rPr>
                <w:rFonts w:ascii="Palatino Linotype" w:hAnsi="Palatino Linotype"/>
                <w:spacing w:val="-4"/>
                <w:sz w:val="18"/>
                <w:szCs w:val="18"/>
              </w:rPr>
              <w:t>8</w:t>
            </w:r>
          </w:p>
        </w:tc>
      </w:tr>
      <w:tr w:rsidR="004176CD" w:rsidRPr="00626233" w:rsidTr="00DC735C">
        <w:trPr>
          <w:trHeight w:val="186"/>
        </w:trPr>
        <w:tc>
          <w:tcPr>
            <w:tcW w:w="709" w:type="dxa"/>
            <w:vMerge w:val="restart"/>
            <w:tcBorders>
              <w:top w:val="single" w:sz="4" w:space="0" w:color="000000"/>
            </w:tcBorders>
            <w:shd w:val="clear" w:color="auto" w:fill="auto"/>
          </w:tcPr>
          <w:p w:rsidR="004176CD" w:rsidRPr="00626233" w:rsidRDefault="004176CD" w:rsidP="00DC735C">
            <w:pPr>
              <w:pStyle w:val="TableParagraph"/>
              <w:numPr>
                <w:ilvl w:val="0"/>
                <w:numId w:val="25"/>
              </w:numPr>
              <w:ind w:right="89"/>
              <w:jc w:val="left"/>
              <w:rPr>
                <w:rFonts w:ascii="Palatino Linotype" w:hAnsi="Palatino Linotype"/>
                <w:b/>
                <w:spacing w:val="-5"/>
                <w:sz w:val="18"/>
                <w:szCs w:val="18"/>
              </w:rPr>
            </w:pPr>
          </w:p>
        </w:tc>
        <w:tc>
          <w:tcPr>
            <w:tcW w:w="1843" w:type="dxa"/>
            <w:vMerge w:val="restart"/>
            <w:tcBorders>
              <w:top w:val="single" w:sz="4" w:space="0" w:color="000000"/>
            </w:tcBorders>
            <w:shd w:val="clear" w:color="auto" w:fill="auto"/>
          </w:tcPr>
          <w:p w:rsidR="004176CD" w:rsidRPr="00626233" w:rsidRDefault="004176CD" w:rsidP="004176CD">
            <w:pPr>
              <w:pStyle w:val="TableParagraph"/>
              <w:jc w:val="left"/>
              <w:rPr>
                <w:rFonts w:ascii="Palatino Linotype" w:hAnsi="Palatino Linotype"/>
                <w:sz w:val="18"/>
                <w:szCs w:val="18"/>
              </w:rPr>
            </w:pPr>
            <w:r>
              <w:rPr>
                <w:rFonts w:ascii="Palatino Linotype" w:hAnsi="Palatino Linotype"/>
                <w:sz w:val="18"/>
                <w:szCs w:val="18"/>
              </w:rPr>
              <w:t xml:space="preserve">Presentation of </w:t>
            </w:r>
            <w:r w:rsidRPr="00626233">
              <w:rPr>
                <w:rFonts w:ascii="Palatino Linotype" w:hAnsi="Palatino Linotype"/>
                <w:sz w:val="18"/>
                <w:szCs w:val="18"/>
              </w:rPr>
              <w:t>material</w:t>
            </w:r>
          </w:p>
        </w:tc>
        <w:tc>
          <w:tcPr>
            <w:tcW w:w="3544" w:type="dxa"/>
            <w:tcBorders>
              <w:top w:val="single" w:sz="4" w:space="0" w:color="000000"/>
              <w:bottom w:val="single" w:sz="4" w:space="0" w:color="auto"/>
            </w:tcBorders>
            <w:shd w:val="clear" w:color="auto" w:fill="auto"/>
          </w:tcPr>
          <w:p w:rsidR="004176CD" w:rsidRPr="00626233" w:rsidRDefault="004176CD" w:rsidP="00DC735C">
            <w:pPr>
              <w:spacing w:after="0" w:line="240" w:lineRule="auto"/>
              <w:rPr>
                <w:rFonts w:ascii="Palatino Linotype" w:hAnsi="Palatino Linotype"/>
                <w:sz w:val="18"/>
                <w:szCs w:val="18"/>
              </w:rPr>
            </w:pPr>
            <w:r w:rsidRPr="00626233">
              <w:rPr>
                <w:rFonts w:ascii="Palatino Linotype" w:hAnsi="Palatino Linotype"/>
                <w:sz w:val="18"/>
                <w:szCs w:val="18"/>
              </w:rPr>
              <w:t>Clarity of material</w:t>
            </w:r>
          </w:p>
        </w:tc>
        <w:tc>
          <w:tcPr>
            <w:tcW w:w="1417" w:type="dxa"/>
            <w:tcBorders>
              <w:top w:val="single" w:sz="4" w:space="0" w:color="000000"/>
              <w:bottom w:val="single" w:sz="4" w:space="0" w:color="auto"/>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9,10</w:t>
            </w:r>
          </w:p>
        </w:tc>
      </w:tr>
      <w:tr w:rsidR="004176CD" w:rsidRPr="00626233" w:rsidTr="00DC735C">
        <w:trPr>
          <w:trHeight w:val="219"/>
        </w:trPr>
        <w:tc>
          <w:tcPr>
            <w:tcW w:w="709" w:type="dxa"/>
            <w:vMerge/>
            <w:tcBorders>
              <w:top w:val="single" w:sz="4" w:space="0" w:color="000000"/>
            </w:tcBorders>
            <w:shd w:val="clear" w:color="auto" w:fill="auto"/>
          </w:tcPr>
          <w:p w:rsidR="004176CD" w:rsidRPr="00626233" w:rsidRDefault="004176CD" w:rsidP="00DC735C">
            <w:pPr>
              <w:pStyle w:val="TableParagraph"/>
              <w:numPr>
                <w:ilvl w:val="0"/>
                <w:numId w:val="25"/>
              </w:numPr>
              <w:ind w:right="89"/>
              <w:jc w:val="left"/>
              <w:rPr>
                <w:rFonts w:ascii="Palatino Linotype" w:hAnsi="Palatino Linotype"/>
                <w:b/>
                <w:spacing w:val="-5"/>
                <w:sz w:val="18"/>
                <w:szCs w:val="18"/>
              </w:rPr>
            </w:pPr>
          </w:p>
        </w:tc>
        <w:tc>
          <w:tcPr>
            <w:tcW w:w="1843" w:type="dxa"/>
            <w:vMerge/>
            <w:tcBorders>
              <w:top w:val="single" w:sz="4" w:space="0" w:color="000000"/>
            </w:tcBorders>
            <w:shd w:val="clear" w:color="auto" w:fill="auto"/>
          </w:tcPr>
          <w:p w:rsidR="004176CD" w:rsidRPr="00626233" w:rsidRDefault="004176CD" w:rsidP="00DC735C">
            <w:pPr>
              <w:pStyle w:val="TableParagraph"/>
              <w:rPr>
                <w:rFonts w:ascii="Palatino Linotype" w:hAnsi="Palatino Linotype"/>
                <w:sz w:val="18"/>
                <w:szCs w:val="18"/>
              </w:rPr>
            </w:pPr>
          </w:p>
        </w:tc>
        <w:tc>
          <w:tcPr>
            <w:tcW w:w="3544" w:type="dxa"/>
            <w:tcBorders>
              <w:top w:val="single" w:sz="4" w:space="0" w:color="auto"/>
              <w:bottom w:val="single" w:sz="4" w:space="0" w:color="000000"/>
            </w:tcBorders>
            <w:shd w:val="clear" w:color="auto" w:fill="auto"/>
          </w:tcPr>
          <w:p w:rsidR="004176CD" w:rsidRPr="00626233" w:rsidRDefault="004176CD" w:rsidP="00DC735C">
            <w:pPr>
              <w:spacing w:after="0" w:line="240" w:lineRule="auto"/>
              <w:rPr>
                <w:rFonts w:ascii="Palatino Linotype" w:hAnsi="Palatino Linotype"/>
                <w:sz w:val="18"/>
                <w:szCs w:val="18"/>
              </w:rPr>
            </w:pPr>
            <w:r w:rsidRPr="00626233">
              <w:rPr>
                <w:rFonts w:ascii="Palatino Linotype" w:hAnsi="Palatino Linotype"/>
                <w:sz w:val="18"/>
                <w:szCs w:val="18"/>
              </w:rPr>
              <w:t>Completeness of information in the material</w:t>
            </w:r>
          </w:p>
        </w:tc>
        <w:tc>
          <w:tcPr>
            <w:tcW w:w="1417" w:type="dxa"/>
            <w:tcBorders>
              <w:top w:val="single" w:sz="4" w:space="0" w:color="auto"/>
              <w:bottom w:val="single" w:sz="4" w:space="0" w:color="000000"/>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11,12</w:t>
            </w:r>
          </w:p>
        </w:tc>
      </w:tr>
      <w:tr w:rsidR="004176CD" w:rsidRPr="00626233" w:rsidTr="00DC735C">
        <w:trPr>
          <w:trHeight w:val="264"/>
        </w:trPr>
        <w:tc>
          <w:tcPr>
            <w:tcW w:w="709" w:type="dxa"/>
            <w:vMerge/>
            <w:shd w:val="clear" w:color="auto" w:fill="auto"/>
          </w:tcPr>
          <w:p w:rsidR="004176CD" w:rsidRPr="00626233" w:rsidRDefault="004176CD" w:rsidP="00DC735C">
            <w:pPr>
              <w:pStyle w:val="TableParagraph"/>
              <w:ind w:right="89"/>
              <w:jc w:val="right"/>
              <w:rPr>
                <w:rFonts w:ascii="Palatino Linotype" w:hAnsi="Palatino Linotype"/>
                <w:b/>
                <w:spacing w:val="-5"/>
                <w:sz w:val="18"/>
                <w:szCs w:val="18"/>
              </w:rPr>
            </w:pPr>
          </w:p>
        </w:tc>
        <w:tc>
          <w:tcPr>
            <w:tcW w:w="1843" w:type="dxa"/>
            <w:vMerge/>
            <w:shd w:val="clear" w:color="auto" w:fill="auto"/>
          </w:tcPr>
          <w:p w:rsidR="004176CD" w:rsidRPr="00626233" w:rsidRDefault="004176CD" w:rsidP="00DC735C">
            <w:pPr>
              <w:pStyle w:val="TableParagraph"/>
              <w:rPr>
                <w:rFonts w:ascii="Palatino Linotype" w:hAnsi="Palatino Linotype"/>
                <w:sz w:val="18"/>
                <w:szCs w:val="18"/>
              </w:rPr>
            </w:pPr>
          </w:p>
        </w:tc>
        <w:tc>
          <w:tcPr>
            <w:tcW w:w="3544" w:type="dxa"/>
            <w:tcBorders>
              <w:top w:val="single" w:sz="4" w:space="0" w:color="000000"/>
              <w:bottom w:val="single" w:sz="4" w:space="0" w:color="000000"/>
            </w:tcBorders>
            <w:shd w:val="clear" w:color="auto" w:fill="auto"/>
          </w:tcPr>
          <w:p w:rsidR="004176CD" w:rsidRPr="00626233" w:rsidRDefault="004176CD" w:rsidP="00DC735C">
            <w:pPr>
              <w:spacing w:after="0" w:line="240" w:lineRule="auto"/>
              <w:rPr>
                <w:rFonts w:ascii="Palatino Linotype" w:hAnsi="Palatino Linotype"/>
                <w:sz w:val="18"/>
                <w:szCs w:val="18"/>
              </w:rPr>
            </w:pPr>
            <w:r w:rsidRPr="00626233">
              <w:rPr>
                <w:rFonts w:ascii="Palatino Linotype" w:hAnsi="Palatino Linotype"/>
                <w:sz w:val="18"/>
                <w:szCs w:val="18"/>
              </w:rPr>
              <w:t>Material in line with learning objectives</w:t>
            </w:r>
          </w:p>
        </w:tc>
        <w:tc>
          <w:tcPr>
            <w:tcW w:w="1417" w:type="dxa"/>
            <w:tcBorders>
              <w:top w:val="single" w:sz="4" w:space="0" w:color="000000"/>
              <w:bottom w:val="single" w:sz="4" w:space="0" w:color="000000"/>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13,14</w:t>
            </w:r>
          </w:p>
        </w:tc>
      </w:tr>
      <w:tr w:rsidR="004176CD" w:rsidRPr="00626233" w:rsidTr="00DC735C">
        <w:trPr>
          <w:trHeight w:val="136"/>
        </w:trPr>
        <w:tc>
          <w:tcPr>
            <w:tcW w:w="709" w:type="dxa"/>
            <w:tcBorders>
              <w:bottom w:val="single" w:sz="4" w:space="0" w:color="auto"/>
            </w:tcBorders>
            <w:shd w:val="clear" w:color="auto" w:fill="auto"/>
          </w:tcPr>
          <w:p w:rsidR="004176CD" w:rsidRPr="00626233" w:rsidRDefault="004176CD" w:rsidP="00DC735C">
            <w:pPr>
              <w:pStyle w:val="TableParagraph"/>
              <w:ind w:right="89"/>
              <w:jc w:val="right"/>
              <w:rPr>
                <w:rFonts w:ascii="Palatino Linotype" w:hAnsi="Palatino Linotype"/>
                <w:b/>
                <w:spacing w:val="-5"/>
                <w:sz w:val="18"/>
                <w:szCs w:val="18"/>
              </w:rPr>
            </w:pPr>
          </w:p>
        </w:tc>
        <w:tc>
          <w:tcPr>
            <w:tcW w:w="1843" w:type="dxa"/>
            <w:tcBorders>
              <w:bottom w:val="single" w:sz="4" w:space="0" w:color="auto"/>
            </w:tcBorders>
            <w:shd w:val="clear" w:color="auto" w:fill="auto"/>
          </w:tcPr>
          <w:p w:rsidR="004176CD" w:rsidRPr="00626233" w:rsidRDefault="004176CD" w:rsidP="00DC735C">
            <w:pPr>
              <w:pStyle w:val="TableParagraph"/>
              <w:rPr>
                <w:rFonts w:ascii="Palatino Linotype" w:hAnsi="Palatino Linotype"/>
                <w:sz w:val="18"/>
                <w:szCs w:val="18"/>
              </w:rPr>
            </w:pPr>
          </w:p>
        </w:tc>
        <w:tc>
          <w:tcPr>
            <w:tcW w:w="3544" w:type="dxa"/>
            <w:tcBorders>
              <w:top w:val="single" w:sz="4" w:space="0" w:color="000000"/>
              <w:bottom w:val="single" w:sz="4" w:space="0" w:color="auto"/>
            </w:tcBorders>
            <w:shd w:val="clear" w:color="auto" w:fill="auto"/>
          </w:tcPr>
          <w:p w:rsidR="004176CD" w:rsidRPr="00626233" w:rsidRDefault="004176CD" w:rsidP="00DC735C">
            <w:pPr>
              <w:spacing w:after="0" w:line="240" w:lineRule="auto"/>
              <w:rPr>
                <w:rFonts w:ascii="Palatino Linotype" w:hAnsi="Palatino Linotype"/>
                <w:sz w:val="18"/>
                <w:szCs w:val="18"/>
              </w:rPr>
            </w:pPr>
            <w:r w:rsidRPr="00626233">
              <w:rPr>
                <w:rFonts w:ascii="Palatino Linotype" w:hAnsi="Palatino Linotype"/>
                <w:sz w:val="18"/>
                <w:szCs w:val="18"/>
              </w:rPr>
              <w:t>Materials are arranged in sequence</w:t>
            </w:r>
          </w:p>
        </w:tc>
        <w:tc>
          <w:tcPr>
            <w:tcW w:w="1417" w:type="dxa"/>
            <w:tcBorders>
              <w:top w:val="single" w:sz="4" w:space="0" w:color="000000"/>
              <w:bottom w:val="single" w:sz="4" w:space="0" w:color="000000"/>
            </w:tcBorders>
            <w:shd w:val="clear" w:color="auto" w:fill="auto"/>
          </w:tcPr>
          <w:p w:rsidR="004176CD" w:rsidRPr="00626233" w:rsidRDefault="004176CD" w:rsidP="00DC735C">
            <w:pPr>
              <w:pStyle w:val="TableParagraph"/>
              <w:ind w:left="331" w:right="257" w:hanging="125"/>
              <w:rPr>
                <w:rFonts w:ascii="Palatino Linotype" w:hAnsi="Palatino Linotype"/>
                <w:spacing w:val="-4"/>
                <w:sz w:val="18"/>
                <w:szCs w:val="18"/>
              </w:rPr>
            </w:pPr>
            <w:r w:rsidRPr="00626233">
              <w:rPr>
                <w:rFonts w:ascii="Palatino Linotype" w:hAnsi="Palatino Linotype"/>
                <w:spacing w:val="-4"/>
                <w:sz w:val="18"/>
                <w:szCs w:val="18"/>
              </w:rPr>
              <w:t>15</w:t>
            </w:r>
          </w:p>
        </w:tc>
      </w:tr>
    </w:tbl>
    <w:p w:rsidR="00626233" w:rsidRDefault="004176CD" w:rsidP="004176CD">
      <w:pPr>
        <w:spacing w:after="0" w:line="240" w:lineRule="auto"/>
        <w:ind w:right="49"/>
        <w:rPr>
          <w:rFonts w:ascii="Palatino Linotype" w:hAnsi="Palatino Linotype"/>
          <w:sz w:val="18"/>
          <w:szCs w:val="18"/>
        </w:rPr>
      </w:pPr>
      <w:r>
        <w:rPr>
          <w:rFonts w:ascii="Palatino Linotype" w:hAnsi="Palatino Linotype"/>
          <w:b/>
          <w:bCs/>
          <w:sz w:val="18"/>
          <w:szCs w:val="18"/>
          <w:lang w:val="sv-SE"/>
        </w:rPr>
        <w:t xml:space="preserve">                          </w:t>
      </w:r>
      <w:r>
        <w:rPr>
          <w:rFonts w:ascii="Palatino Linotype" w:hAnsi="Palatino Linotype"/>
          <w:b/>
          <w:bCs/>
          <w:sz w:val="18"/>
          <w:szCs w:val="18"/>
          <w:lang w:val="sv-SE"/>
        </w:rPr>
        <w:tab/>
      </w:r>
      <w:r>
        <w:rPr>
          <w:rFonts w:ascii="Palatino Linotype" w:hAnsi="Palatino Linotype"/>
          <w:b/>
          <w:bCs/>
          <w:sz w:val="18"/>
          <w:szCs w:val="18"/>
          <w:lang w:val="sv-SE"/>
        </w:rPr>
        <w:tab/>
      </w:r>
      <w:r>
        <w:rPr>
          <w:rFonts w:ascii="Palatino Linotype" w:hAnsi="Palatino Linotype"/>
          <w:b/>
          <w:bCs/>
          <w:sz w:val="18"/>
          <w:szCs w:val="18"/>
          <w:lang w:val="sv-SE"/>
        </w:rPr>
        <w:tab/>
      </w:r>
      <w:r>
        <w:rPr>
          <w:rFonts w:ascii="Palatino Linotype" w:hAnsi="Palatino Linotype"/>
          <w:b/>
          <w:bCs/>
          <w:sz w:val="18"/>
          <w:szCs w:val="18"/>
          <w:lang w:val="sv-SE"/>
        </w:rPr>
        <w:tab/>
      </w:r>
      <w:r>
        <w:rPr>
          <w:rFonts w:ascii="Palatino Linotype" w:hAnsi="Palatino Linotype"/>
          <w:b/>
          <w:bCs/>
          <w:sz w:val="18"/>
          <w:szCs w:val="18"/>
          <w:lang w:val="sv-SE"/>
        </w:rPr>
        <w:tab/>
      </w:r>
      <w:r>
        <w:rPr>
          <w:rFonts w:ascii="Palatino Linotype" w:hAnsi="Palatino Linotype"/>
          <w:b/>
          <w:bCs/>
          <w:sz w:val="18"/>
          <w:szCs w:val="18"/>
          <w:lang w:val="sv-SE"/>
        </w:rPr>
        <w:tab/>
      </w:r>
      <w:r>
        <w:rPr>
          <w:rFonts w:ascii="Palatino Linotype" w:hAnsi="Palatino Linotype"/>
          <w:b/>
          <w:bCs/>
          <w:sz w:val="18"/>
          <w:szCs w:val="18"/>
          <w:lang w:val="sv-SE"/>
        </w:rPr>
        <w:tab/>
      </w:r>
      <w:r w:rsidR="00626233" w:rsidRPr="00626233">
        <w:rPr>
          <w:rFonts w:ascii="Palatino Linotype" w:hAnsi="Palatino Linotype"/>
          <w:b/>
          <w:bCs/>
          <w:sz w:val="18"/>
          <w:szCs w:val="18"/>
          <w:lang w:val="sv-SE"/>
        </w:rPr>
        <w:t xml:space="preserve">   </w:t>
      </w:r>
      <w:r>
        <w:rPr>
          <w:rFonts w:ascii="Palatino Linotype" w:hAnsi="Palatino Linotype"/>
          <w:sz w:val="18"/>
          <w:szCs w:val="18"/>
        </w:rPr>
        <w:t>(Source</w:t>
      </w:r>
      <w:r w:rsidR="00626233" w:rsidRPr="00626233">
        <w:rPr>
          <w:rFonts w:ascii="Palatino Linotype" w:hAnsi="Palatino Linotype"/>
          <w:sz w:val="18"/>
          <w:szCs w:val="18"/>
        </w:rPr>
        <w:t>; Iin Santika,2022)</w:t>
      </w:r>
    </w:p>
    <w:p w:rsidR="004176CD" w:rsidRDefault="004176CD" w:rsidP="004176CD">
      <w:pPr>
        <w:pStyle w:val="NoSpacing"/>
        <w:jc w:val="both"/>
        <w:rPr>
          <w:rFonts w:ascii="Palatino Linotype" w:hAnsi="Palatino Linotype" w:cs="Calibri"/>
          <w:b/>
          <w:bCs/>
          <w:sz w:val="18"/>
          <w:szCs w:val="18"/>
          <w:lang w:val="sv-SE"/>
        </w:rPr>
      </w:pPr>
    </w:p>
    <w:p w:rsidR="004176CD" w:rsidRPr="00A710A0" w:rsidRDefault="004176CD" w:rsidP="004176CD">
      <w:pPr>
        <w:pStyle w:val="NoSpacing"/>
        <w:ind w:firstLine="720"/>
        <w:jc w:val="both"/>
        <w:rPr>
          <w:rFonts w:ascii="Palatino Linotype" w:hAnsi="Palatino Linotype"/>
          <w:i/>
          <w:lang w:val="en-US"/>
        </w:rPr>
      </w:pPr>
      <w:r w:rsidRPr="00A710A0">
        <w:rPr>
          <w:rFonts w:ascii="Palatino Linotype" w:hAnsi="Palatino Linotype"/>
        </w:rPr>
        <w:t xml:space="preserve">Furthermore, the </w:t>
      </w:r>
      <w:r w:rsidRPr="00A710A0">
        <w:rPr>
          <w:rFonts w:ascii="Palatino Linotype" w:hAnsi="Palatino Linotype"/>
          <w:lang w:val="en-US"/>
        </w:rPr>
        <w:t>practicality</w:t>
      </w:r>
      <w:r w:rsidRPr="00A710A0">
        <w:rPr>
          <w:rFonts w:ascii="Palatino Linotype" w:hAnsi="Palatino Linotype"/>
        </w:rPr>
        <w:t xml:space="preserve"> questionnaire data obtained will be analysed using the </w:t>
      </w:r>
      <w:r w:rsidRPr="00A710A0">
        <w:rPr>
          <w:rFonts w:ascii="Palatino Linotype" w:hAnsi="Palatino Linotype"/>
          <w:i/>
        </w:rPr>
        <w:t>Likert</w:t>
      </w:r>
      <w:r w:rsidRPr="00A710A0">
        <w:rPr>
          <w:rFonts w:ascii="Palatino Linotype" w:hAnsi="Palatino Linotype"/>
        </w:rPr>
        <w:t xml:space="preserve"> scale</w:t>
      </w:r>
      <w:r w:rsidRPr="00A710A0">
        <w:rPr>
          <w:rFonts w:ascii="Palatino Linotype" w:hAnsi="Palatino Linotype"/>
          <w:i/>
        </w:rPr>
        <w:t>.</w:t>
      </w:r>
    </w:p>
    <w:p w:rsidR="004176CD" w:rsidRPr="00A710A0" w:rsidRDefault="004176CD" w:rsidP="004176CD">
      <w:pPr>
        <w:spacing w:after="0" w:line="240" w:lineRule="auto"/>
        <w:contextualSpacing/>
        <w:jc w:val="center"/>
        <w:rPr>
          <w:rFonts w:ascii="Palatino Linotype" w:hAnsi="Palatino Linotype"/>
          <w:b/>
          <w:bCs/>
          <w:sz w:val="18"/>
          <w:szCs w:val="18"/>
          <w:lang w:eastAsia="en-ID"/>
        </w:rPr>
      </w:pPr>
      <w:r w:rsidRPr="00A710A0">
        <w:rPr>
          <w:rFonts w:ascii="Palatino Linotype" w:hAnsi="Palatino Linotype"/>
          <w:b/>
          <w:bCs/>
          <w:sz w:val="18"/>
          <w:szCs w:val="18"/>
          <w:lang w:eastAsia="en-ID"/>
        </w:rPr>
        <w:t>Table 2. Likert Scale Rating Levels</w:t>
      </w:r>
    </w:p>
    <w:tbl>
      <w:tblPr>
        <w:tblStyle w:val="PlainTable21"/>
        <w:tblpPr w:leftFromText="180" w:rightFromText="180" w:vertAnchor="text" w:horzAnchor="margin" w:tblpX="1800" w:tblpY="185"/>
        <w:tblW w:w="4896" w:type="dxa"/>
        <w:tblLayout w:type="fixed"/>
        <w:tblLook w:val="01E0" w:firstRow="1" w:lastRow="1" w:firstColumn="1" w:lastColumn="1" w:noHBand="0" w:noVBand="0"/>
      </w:tblPr>
      <w:tblGrid>
        <w:gridCol w:w="2376"/>
        <w:gridCol w:w="2520"/>
      </w:tblGrid>
      <w:tr w:rsidR="004176CD" w:rsidRPr="00A710A0" w:rsidTr="00DC735C">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376" w:type="dxa"/>
            <w:shd w:val="clear" w:color="auto" w:fill="D6E3BC" w:themeFill="accent3" w:themeFillTint="66"/>
          </w:tcPr>
          <w:p w:rsidR="004176CD" w:rsidRPr="00A710A0" w:rsidRDefault="004176CD" w:rsidP="00DC735C">
            <w:pPr>
              <w:pStyle w:val="TableParagraph"/>
              <w:contextualSpacing/>
              <w:rPr>
                <w:rFonts w:ascii="Palatino Linotype" w:hAnsi="Palatino Linotype"/>
                <w:sz w:val="18"/>
                <w:szCs w:val="18"/>
              </w:rPr>
            </w:pPr>
            <w:r w:rsidRPr="00A710A0">
              <w:rPr>
                <w:rFonts w:ascii="Palatino Linotype" w:hAnsi="Palatino Linotype"/>
                <w:sz w:val="18"/>
                <w:szCs w:val="18"/>
              </w:rPr>
              <w:t>Category</w:t>
            </w:r>
          </w:p>
        </w:tc>
        <w:tc>
          <w:tcPr>
            <w:cnfStyle w:val="000100000000" w:firstRow="0" w:lastRow="0" w:firstColumn="0" w:lastColumn="1" w:oddVBand="0" w:evenVBand="0" w:oddHBand="0" w:evenHBand="0" w:firstRowFirstColumn="0" w:firstRowLastColumn="0" w:lastRowFirstColumn="0" w:lastRowLastColumn="0"/>
            <w:tcW w:w="2520" w:type="dxa"/>
            <w:shd w:val="clear" w:color="auto" w:fill="D6E3BC" w:themeFill="accent3" w:themeFillTint="66"/>
          </w:tcPr>
          <w:p w:rsidR="004176CD" w:rsidRPr="00A710A0" w:rsidRDefault="004176CD" w:rsidP="00DC735C">
            <w:pPr>
              <w:pStyle w:val="TableParagraph"/>
              <w:contextualSpacing/>
              <w:rPr>
                <w:rFonts w:ascii="Palatino Linotype" w:hAnsi="Palatino Linotype"/>
                <w:sz w:val="18"/>
                <w:szCs w:val="18"/>
              </w:rPr>
            </w:pPr>
            <w:r w:rsidRPr="00A710A0">
              <w:rPr>
                <w:rFonts w:ascii="Palatino Linotype" w:hAnsi="Palatino Linotype"/>
                <w:sz w:val="18"/>
                <w:szCs w:val="18"/>
              </w:rPr>
              <w:t>Score</w:t>
            </w:r>
          </w:p>
          <w:p w:rsidR="004176CD" w:rsidRPr="00A710A0" w:rsidRDefault="004176CD" w:rsidP="00DC735C">
            <w:pPr>
              <w:pStyle w:val="TableParagraph"/>
              <w:contextualSpacing/>
              <w:rPr>
                <w:rFonts w:ascii="Palatino Linotype" w:hAnsi="Palatino Linotype"/>
                <w:sz w:val="18"/>
                <w:szCs w:val="18"/>
              </w:rPr>
            </w:pPr>
          </w:p>
        </w:tc>
      </w:tr>
      <w:tr w:rsidR="004176CD" w:rsidRPr="00A710A0" w:rsidTr="00DC735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376" w:type="dxa"/>
          </w:tcPr>
          <w:p w:rsidR="004176CD" w:rsidRPr="00A710A0" w:rsidRDefault="004176CD" w:rsidP="00DC735C">
            <w:pPr>
              <w:pStyle w:val="TableParagraph"/>
              <w:jc w:val="both"/>
              <w:rPr>
                <w:rFonts w:ascii="Palatino Linotype" w:hAnsi="Palatino Linotype"/>
                <w:b w:val="0"/>
                <w:bCs w:val="0"/>
                <w:sz w:val="18"/>
                <w:szCs w:val="18"/>
              </w:rPr>
            </w:pPr>
            <w:r w:rsidRPr="00A710A0">
              <w:rPr>
                <w:rFonts w:ascii="Palatino Linotype" w:hAnsi="Palatino Linotype"/>
                <w:b w:val="0"/>
                <w:bCs w:val="0"/>
                <w:sz w:val="18"/>
                <w:szCs w:val="18"/>
              </w:rPr>
              <w:t>Very Good</w:t>
            </w:r>
          </w:p>
        </w:tc>
        <w:tc>
          <w:tcPr>
            <w:cnfStyle w:val="000100000000" w:firstRow="0" w:lastRow="0" w:firstColumn="0" w:lastColumn="1" w:oddVBand="0" w:evenVBand="0" w:oddHBand="0" w:evenHBand="0" w:firstRowFirstColumn="0" w:firstRowLastColumn="0" w:lastRowFirstColumn="0" w:lastRowLastColumn="0"/>
            <w:tcW w:w="2520" w:type="dxa"/>
          </w:tcPr>
          <w:p w:rsidR="004176CD" w:rsidRPr="00A710A0" w:rsidRDefault="004176CD" w:rsidP="00DC735C">
            <w:pPr>
              <w:pStyle w:val="NoSpacing"/>
              <w:jc w:val="center"/>
              <w:rPr>
                <w:rFonts w:ascii="Palatino Linotype" w:hAnsi="Palatino Linotype"/>
                <w:sz w:val="18"/>
                <w:szCs w:val="18"/>
              </w:rPr>
            </w:pPr>
            <w:r w:rsidRPr="00A710A0">
              <w:rPr>
                <w:rFonts w:ascii="Palatino Linotype" w:hAnsi="Palatino Linotype"/>
                <w:sz w:val="18"/>
                <w:szCs w:val="18"/>
              </w:rPr>
              <w:t>4</w:t>
            </w:r>
          </w:p>
        </w:tc>
      </w:tr>
      <w:tr w:rsidR="004176CD" w:rsidRPr="00A710A0" w:rsidTr="00DC735C">
        <w:trPr>
          <w:trHeight w:val="258"/>
        </w:trPr>
        <w:tc>
          <w:tcPr>
            <w:cnfStyle w:val="001000000000" w:firstRow="0" w:lastRow="0" w:firstColumn="1" w:lastColumn="0" w:oddVBand="0" w:evenVBand="0" w:oddHBand="0" w:evenHBand="0" w:firstRowFirstColumn="0" w:firstRowLastColumn="0" w:lastRowFirstColumn="0" w:lastRowLastColumn="0"/>
            <w:tcW w:w="2376" w:type="dxa"/>
          </w:tcPr>
          <w:p w:rsidR="004176CD" w:rsidRPr="00A710A0" w:rsidRDefault="004176CD" w:rsidP="00DC735C">
            <w:pPr>
              <w:pStyle w:val="TableParagraph"/>
              <w:jc w:val="both"/>
              <w:rPr>
                <w:rFonts w:ascii="Palatino Linotype" w:hAnsi="Palatino Linotype"/>
                <w:b w:val="0"/>
                <w:bCs w:val="0"/>
                <w:sz w:val="18"/>
                <w:szCs w:val="18"/>
              </w:rPr>
            </w:pPr>
            <w:r w:rsidRPr="00A710A0">
              <w:rPr>
                <w:rFonts w:ascii="Palatino Linotype" w:hAnsi="Palatino Linotype"/>
                <w:b w:val="0"/>
                <w:bCs w:val="0"/>
                <w:sz w:val="18"/>
                <w:szCs w:val="18"/>
              </w:rPr>
              <w:t>Good</w:t>
            </w:r>
          </w:p>
        </w:tc>
        <w:tc>
          <w:tcPr>
            <w:cnfStyle w:val="000100000000" w:firstRow="0" w:lastRow="0" w:firstColumn="0" w:lastColumn="1" w:oddVBand="0" w:evenVBand="0" w:oddHBand="0" w:evenHBand="0" w:firstRowFirstColumn="0" w:firstRowLastColumn="0" w:lastRowFirstColumn="0" w:lastRowLastColumn="0"/>
            <w:tcW w:w="2520" w:type="dxa"/>
          </w:tcPr>
          <w:p w:rsidR="004176CD" w:rsidRPr="00A710A0" w:rsidRDefault="004176CD" w:rsidP="00DC735C">
            <w:pPr>
              <w:pStyle w:val="NoSpacing"/>
              <w:jc w:val="center"/>
              <w:rPr>
                <w:rFonts w:ascii="Palatino Linotype" w:hAnsi="Palatino Linotype"/>
                <w:sz w:val="18"/>
                <w:szCs w:val="18"/>
              </w:rPr>
            </w:pPr>
            <w:r w:rsidRPr="00A710A0">
              <w:rPr>
                <w:rFonts w:ascii="Palatino Linotype" w:hAnsi="Palatino Linotype"/>
                <w:sz w:val="18"/>
                <w:szCs w:val="18"/>
              </w:rPr>
              <w:t>3</w:t>
            </w:r>
          </w:p>
        </w:tc>
      </w:tr>
      <w:tr w:rsidR="004176CD" w:rsidRPr="00A710A0" w:rsidTr="00DC735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376" w:type="dxa"/>
          </w:tcPr>
          <w:p w:rsidR="004176CD" w:rsidRPr="00A710A0" w:rsidRDefault="004176CD" w:rsidP="00DC735C">
            <w:pPr>
              <w:pStyle w:val="TableParagraph"/>
              <w:jc w:val="both"/>
              <w:rPr>
                <w:rFonts w:ascii="Palatino Linotype" w:hAnsi="Palatino Linotype"/>
                <w:b w:val="0"/>
                <w:bCs w:val="0"/>
                <w:sz w:val="18"/>
                <w:szCs w:val="18"/>
              </w:rPr>
            </w:pPr>
            <w:r w:rsidRPr="00A710A0">
              <w:rPr>
                <w:rFonts w:ascii="Palatino Linotype" w:hAnsi="Palatino Linotype"/>
                <w:b w:val="0"/>
                <w:bCs w:val="0"/>
                <w:sz w:val="18"/>
                <w:szCs w:val="18"/>
              </w:rPr>
              <w:t>Fairly Good</w:t>
            </w:r>
          </w:p>
        </w:tc>
        <w:tc>
          <w:tcPr>
            <w:cnfStyle w:val="000100000000" w:firstRow="0" w:lastRow="0" w:firstColumn="0" w:lastColumn="1" w:oddVBand="0" w:evenVBand="0" w:oddHBand="0" w:evenHBand="0" w:firstRowFirstColumn="0" w:firstRowLastColumn="0" w:lastRowFirstColumn="0" w:lastRowLastColumn="0"/>
            <w:tcW w:w="2520" w:type="dxa"/>
          </w:tcPr>
          <w:p w:rsidR="004176CD" w:rsidRPr="00A710A0" w:rsidRDefault="004176CD" w:rsidP="00DC735C">
            <w:pPr>
              <w:pStyle w:val="NoSpacing"/>
              <w:jc w:val="center"/>
              <w:rPr>
                <w:rFonts w:ascii="Palatino Linotype" w:hAnsi="Palatino Linotype"/>
                <w:sz w:val="18"/>
                <w:szCs w:val="18"/>
              </w:rPr>
            </w:pPr>
            <w:r w:rsidRPr="00A710A0">
              <w:rPr>
                <w:rFonts w:ascii="Palatino Linotype" w:hAnsi="Palatino Linotype"/>
                <w:sz w:val="18"/>
                <w:szCs w:val="18"/>
              </w:rPr>
              <w:t>2</w:t>
            </w:r>
          </w:p>
        </w:tc>
      </w:tr>
      <w:tr w:rsidR="004176CD" w:rsidRPr="00A710A0" w:rsidTr="00DC735C">
        <w:trPr>
          <w:cnfStyle w:val="010000000000" w:firstRow="0" w:lastRow="1"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376" w:type="dxa"/>
          </w:tcPr>
          <w:p w:rsidR="004176CD" w:rsidRPr="00A710A0" w:rsidRDefault="004176CD" w:rsidP="00DC735C">
            <w:pPr>
              <w:pStyle w:val="TableParagraph"/>
              <w:jc w:val="both"/>
              <w:rPr>
                <w:rFonts w:ascii="Palatino Linotype" w:hAnsi="Palatino Linotype"/>
                <w:b w:val="0"/>
                <w:bCs w:val="0"/>
                <w:sz w:val="18"/>
                <w:szCs w:val="18"/>
              </w:rPr>
            </w:pPr>
            <w:r w:rsidRPr="00A710A0">
              <w:rPr>
                <w:rFonts w:ascii="Palatino Linotype" w:hAnsi="Palatino Linotype"/>
                <w:b w:val="0"/>
                <w:bCs w:val="0"/>
                <w:sz w:val="18"/>
                <w:szCs w:val="18"/>
              </w:rPr>
              <w:t>Not Good</w:t>
            </w:r>
          </w:p>
        </w:tc>
        <w:tc>
          <w:tcPr>
            <w:cnfStyle w:val="000100000000" w:firstRow="0" w:lastRow="0" w:firstColumn="0" w:lastColumn="1" w:oddVBand="0" w:evenVBand="0" w:oddHBand="0" w:evenHBand="0" w:firstRowFirstColumn="0" w:firstRowLastColumn="0" w:lastRowFirstColumn="0" w:lastRowLastColumn="0"/>
            <w:tcW w:w="2520" w:type="dxa"/>
          </w:tcPr>
          <w:p w:rsidR="004176CD" w:rsidRPr="00A710A0" w:rsidRDefault="004176CD" w:rsidP="00DC735C">
            <w:pPr>
              <w:pStyle w:val="NoSpacing"/>
              <w:jc w:val="center"/>
              <w:rPr>
                <w:rFonts w:ascii="Palatino Linotype" w:hAnsi="Palatino Linotype"/>
                <w:sz w:val="18"/>
                <w:szCs w:val="18"/>
              </w:rPr>
            </w:pPr>
            <w:r w:rsidRPr="00A710A0">
              <w:rPr>
                <w:rFonts w:ascii="Palatino Linotype" w:hAnsi="Palatino Linotype"/>
                <w:sz w:val="18"/>
                <w:szCs w:val="18"/>
              </w:rPr>
              <w:t>1</w:t>
            </w:r>
          </w:p>
        </w:tc>
      </w:tr>
    </w:tbl>
    <w:p w:rsidR="004176CD" w:rsidRDefault="004176CD" w:rsidP="00A710A0">
      <w:pPr>
        <w:pStyle w:val="NoSpacing"/>
        <w:ind w:left="284"/>
        <w:jc w:val="both"/>
        <w:rPr>
          <w:rFonts w:ascii="Palatino Linotype" w:hAnsi="Palatino Linotype"/>
          <w:lang w:val="en-US"/>
        </w:rPr>
      </w:pPr>
    </w:p>
    <w:p w:rsidR="004176CD" w:rsidRDefault="004176CD" w:rsidP="00A710A0">
      <w:pPr>
        <w:pStyle w:val="NoSpacing"/>
        <w:ind w:left="284"/>
        <w:jc w:val="both"/>
        <w:rPr>
          <w:rFonts w:ascii="Palatino Linotype" w:hAnsi="Palatino Linotype"/>
          <w:lang w:val="en-US"/>
        </w:rPr>
      </w:pPr>
    </w:p>
    <w:p w:rsidR="004176CD" w:rsidRDefault="004176CD" w:rsidP="00A710A0">
      <w:pPr>
        <w:pStyle w:val="NoSpacing"/>
        <w:ind w:left="284"/>
        <w:jc w:val="both"/>
        <w:rPr>
          <w:rFonts w:ascii="Palatino Linotype" w:hAnsi="Palatino Linotype"/>
          <w:lang w:val="en-US"/>
        </w:rPr>
      </w:pPr>
    </w:p>
    <w:p w:rsidR="004176CD" w:rsidRDefault="004176CD" w:rsidP="00A710A0">
      <w:pPr>
        <w:pStyle w:val="NoSpacing"/>
        <w:ind w:left="284"/>
        <w:jc w:val="both"/>
        <w:rPr>
          <w:rFonts w:ascii="Palatino Linotype" w:hAnsi="Palatino Linotype"/>
          <w:lang w:val="en-US"/>
        </w:rPr>
      </w:pPr>
    </w:p>
    <w:p w:rsidR="004176CD" w:rsidRDefault="00A710A0" w:rsidP="00A710A0">
      <w:pPr>
        <w:pStyle w:val="NoSpacing"/>
        <w:ind w:left="284"/>
        <w:jc w:val="both"/>
        <w:rPr>
          <w:rFonts w:ascii="Palatino Linotype" w:hAnsi="Palatino Linotype"/>
          <w:lang w:val="en-US"/>
        </w:rPr>
      </w:pPr>
      <w:r w:rsidRPr="00A710A0">
        <w:rPr>
          <w:rFonts w:ascii="Palatino Linotype" w:hAnsi="Palatino Linotype"/>
        </w:rPr>
        <w:tab/>
      </w:r>
      <w:r w:rsidRPr="00A710A0">
        <w:rPr>
          <w:rFonts w:ascii="Palatino Linotype" w:hAnsi="Palatino Linotype"/>
        </w:rPr>
        <w:tab/>
      </w:r>
      <w:r w:rsidRPr="00A710A0">
        <w:rPr>
          <w:rFonts w:ascii="Palatino Linotype" w:hAnsi="Palatino Linotype"/>
        </w:rPr>
        <w:tab/>
      </w:r>
      <w:r w:rsidRPr="00A710A0">
        <w:rPr>
          <w:rFonts w:ascii="Palatino Linotype" w:hAnsi="Palatino Linotype"/>
        </w:rPr>
        <w:tab/>
      </w:r>
      <w:r w:rsidRPr="00A710A0">
        <w:rPr>
          <w:rFonts w:ascii="Palatino Linotype" w:hAnsi="Palatino Linotype"/>
        </w:rPr>
        <w:tab/>
      </w:r>
      <w:r>
        <w:rPr>
          <w:rFonts w:ascii="Palatino Linotype" w:hAnsi="Palatino Linotype"/>
          <w:lang w:val="en-US"/>
        </w:rPr>
        <w:tab/>
      </w:r>
      <w:r>
        <w:rPr>
          <w:rFonts w:ascii="Palatino Linotype" w:hAnsi="Palatino Linotype"/>
          <w:lang w:val="en-US"/>
        </w:rPr>
        <w:tab/>
      </w:r>
      <w:r>
        <w:rPr>
          <w:rFonts w:ascii="Palatino Linotype" w:hAnsi="Palatino Linotype"/>
          <w:lang w:val="en-US"/>
        </w:rPr>
        <w:tab/>
      </w:r>
      <w:r>
        <w:rPr>
          <w:rFonts w:ascii="Palatino Linotype" w:hAnsi="Palatino Linotype"/>
          <w:lang w:val="en-US"/>
        </w:rPr>
        <w:tab/>
      </w:r>
      <w:r>
        <w:rPr>
          <w:rFonts w:ascii="Palatino Linotype" w:hAnsi="Palatino Linotype"/>
          <w:lang w:val="en-US"/>
        </w:rPr>
        <w:tab/>
      </w:r>
      <w:r>
        <w:rPr>
          <w:rFonts w:ascii="Palatino Linotype" w:hAnsi="Palatino Linotype"/>
          <w:lang w:val="en-US"/>
        </w:rPr>
        <w:tab/>
      </w:r>
      <w:r w:rsidRPr="00A710A0">
        <w:rPr>
          <w:rFonts w:ascii="Palatino Linotype" w:hAnsi="Palatino Linotype"/>
        </w:rPr>
        <w:tab/>
      </w:r>
      <w:r w:rsidRPr="00A710A0">
        <w:rPr>
          <w:rFonts w:ascii="Palatino Linotype" w:hAnsi="Palatino Linotype"/>
          <w:lang w:val="en-US"/>
        </w:rPr>
        <w:t xml:space="preserve">                </w:t>
      </w:r>
      <w:r w:rsidR="004176CD">
        <w:rPr>
          <w:rFonts w:ascii="Palatino Linotype" w:hAnsi="Palatino Linotype"/>
          <w:lang w:val="en-US"/>
        </w:rPr>
        <w:t xml:space="preserve">                     </w:t>
      </w:r>
    </w:p>
    <w:p w:rsidR="00A710A0" w:rsidRPr="00A710A0" w:rsidRDefault="004176CD" w:rsidP="00A710A0">
      <w:pPr>
        <w:pStyle w:val="NoSpacing"/>
        <w:ind w:left="284"/>
        <w:jc w:val="both"/>
        <w:rPr>
          <w:rFonts w:ascii="Palatino Linotype" w:hAnsi="Palatino Linotype"/>
          <w:sz w:val="16"/>
          <w:szCs w:val="16"/>
        </w:rPr>
      </w:pPr>
      <w:r>
        <w:rPr>
          <w:rFonts w:ascii="Palatino Linotype" w:hAnsi="Palatino Linotype"/>
          <w:lang w:val="en-US"/>
        </w:rPr>
        <w:t xml:space="preserve">                                                                                   (</w:t>
      </w:r>
      <w:r w:rsidR="00A710A0" w:rsidRPr="00A710A0">
        <w:rPr>
          <w:rFonts w:ascii="Palatino Linotype" w:hAnsi="Palatino Linotype"/>
          <w:sz w:val="16"/>
          <w:szCs w:val="16"/>
        </w:rPr>
        <w:t>S</w:t>
      </w:r>
      <w:r>
        <w:rPr>
          <w:rFonts w:ascii="Palatino Linotype" w:hAnsi="Palatino Linotype"/>
          <w:sz w:val="16"/>
          <w:szCs w:val="16"/>
          <w:lang w:val="en-US"/>
        </w:rPr>
        <w:t>ource</w:t>
      </w:r>
      <w:r w:rsidR="00A710A0" w:rsidRPr="00A710A0">
        <w:rPr>
          <w:rFonts w:ascii="Palatino Linotype" w:hAnsi="Palatino Linotype"/>
          <w:sz w:val="16"/>
          <w:szCs w:val="16"/>
        </w:rPr>
        <w:t>; Sugiyono,(2019)</w:t>
      </w:r>
    </w:p>
    <w:p w:rsidR="004176CD" w:rsidRPr="00A710A0" w:rsidRDefault="004176CD" w:rsidP="004176CD">
      <w:pPr>
        <w:pStyle w:val="NoSpacing"/>
        <w:ind w:left="284" w:firstLine="436"/>
        <w:jc w:val="both"/>
        <w:rPr>
          <w:rFonts w:ascii="Palatino Linotype" w:hAnsi="Palatino Linotype"/>
        </w:rPr>
      </w:pPr>
      <w:r w:rsidRPr="00A710A0">
        <w:rPr>
          <w:rFonts w:ascii="Palatino Linotype" w:hAnsi="Palatino Linotype"/>
        </w:rPr>
        <w:t>The questionnaire results for the assessed aspects will produce data. Next, the average will be calculated using the formula;</w:t>
      </w:r>
    </w:p>
    <w:p w:rsidR="00A710A0" w:rsidRPr="00A710A0" w:rsidRDefault="00A710A0" w:rsidP="00A710A0">
      <w:pPr>
        <w:pStyle w:val="BodyText"/>
        <w:jc w:val="center"/>
        <w:rPr>
          <w:rFonts w:ascii="Palatino Linotype" w:hAnsi="Palatino Linotype"/>
          <w:sz w:val="20"/>
          <w:szCs w:val="20"/>
        </w:rPr>
      </w:pPr>
      <w:r w:rsidRPr="00A710A0">
        <w:rPr>
          <w:rFonts w:ascii="Palatino Linotype" w:hAnsi="Palatino Linotype"/>
          <w:noProof/>
          <w:sz w:val="20"/>
          <w:szCs w:val="20"/>
        </w:rPr>
        <mc:AlternateContent>
          <mc:Choice Requires="wps">
            <w:drawing>
              <wp:anchor distT="0" distB="0" distL="114300" distR="114300" simplePos="0" relativeHeight="251659264" behindDoc="1" locked="0" layoutInCell="1" allowOverlap="1" wp14:anchorId="084E1597" wp14:editId="369F02D2">
                <wp:simplePos x="0" y="0"/>
                <wp:positionH relativeFrom="page">
                  <wp:posOffset>3810635</wp:posOffset>
                </wp:positionH>
                <wp:positionV relativeFrom="paragraph">
                  <wp:posOffset>202565</wp:posOffset>
                </wp:positionV>
                <wp:extent cx="996950" cy="10795"/>
                <wp:effectExtent l="0" t="0" r="0" b="8255"/>
                <wp:wrapNone/>
                <wp:docPr id="1534638710"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0" cy="1079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026" style="position:absolute;margin-left:300.05pt;margin-top:15.95pt;width:78.5pt;height:.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" fillcolor="black" stroked="f">
                <w10:wrap anchorx="page"/>
              </v:rect>
            </w:pict>
          </mc:Fallback>
        </mc:AlternateContent>
      </w:r>
      <w:r w:rsidR="004176CD">
        <w:rPr>
          <w:rFonts w:ascii="Palatino Linotype" w:hAnsi="Palatino Linotype"/>
          <w:sz w:val="20"/>
          <w:szCs w:val="20"/>
        </w:rPr>
        <w:t xml:space="preserve">  Response Value</w:t>
      </w:r>
      <w:r w:rsidRPr="00A710A0">
        <w:rPr>
          <w:rFonts w:ascii="Palatino Linotype" w:hAnsi="Palatino Linotype"/>
          <w:spacing w:val="9"/>
          <w:sz w:val="20"/>
          <w:szCs w:val="20"/>
        </w:rPr>
        <w:t xml:space="preserve"> </w:t>
      </w:r>
      <w:r w:rsidR="001A65C5">
        <w:rPr>
          <w:rFonts w:ascii="Palatino Linotype" w:hAnsi="Palatino Linotype"/>
          <w:sz w:val="20"/>
          <w:szCs w:val="20"/>
        </w:rPr>
        <w:t xml:space="preserve">=           </w:t>
      </w:r>
      <w:r w:rsidRPr="00A710A0">
        <w:rPr>
          <w:rFonts w:ascii="Palatino Linotype" w:hAnsi="Palatino Linotype"/>
          <w:sz w:val="20"/>
          <w:szCs w:val="20"/>
        </w:rPr>
        <w:t xml:space="preserve"> </w:t>
      </w:r>
      <w:r w:rsidR="001A65C5">
        <w:rPr>
          <w:rFonts w:ascii="Palatino Linotype" w:hAnsi="Palatino Linotype"/>
          <w:sz w:val="20"/>
          <w:szCs w:val="20"/>
        </w:rPr>
        <w:t xml:space="preserve">  </w:t>
      </w:r>
      <w:r w:rsidR="004176CD">
        <w:rPr>
          <w:rFonts w:ascii="Palatino Linotype" w:hAnsi="Palatino Linotype"/>
          <w:position w:val="18"/>
          <w:sz w:val="20"/>
          <w:szCs w:val="20"/>
        </w:rPr>
        <w:t>Score achievement</w:t>
      </w:r>
      <w:r w:rsidRPr="00A710A0">
        <w:rPr>
          <w:rFonts w:ascii="Palatino Linotype" w:hAnsi="Palatino Linotype"/>
          <w:spacing w:val="-13"/>
          <w:position w:val="18"/>
          <w:sz w:val="20"/>
          <w:szCs w:val="20"/>
        </w:rPr>
        <w:t xml:space="preserve">            </w:t>
      </w:r>
      <w:r w:rsidRPr="00A710A0">
        <w:rPr>
          <w:rFonts w:ascii="Palatino Linotype" w:hAnsi="Palatino Linotype"/>
          <w:sz w:val="20"/>
          <w:szCs w:val="20"/>
        </w:rPr>
        <w:t>x</w:t>
      </w:r>
      <w:r w:rsidRPr="00A710A0">
        <w:rPr>
          <w:rFonts w:ascii="Palatino Linotype" w:hAnsi="Palatino Linotype"/>
          <w:spacing w:val="-1"/>
          <w:sz w:val="20"/>
          <w:szCs w:val="20"/>
        </w:rPr>
        <w:t xml:space="preserve"> </w:t>
      </w:r>
      <w:r w:rsidRPr="00A710A0">
        <w:rPr>
          <w:rFonts w:ascii="Palatino Linotype" w:hAnsi="Palatino Linotype"/>
          <w:sz w:val="20"/>
          <w:szCs w:val="20"/>
        </w:rPr>
        <w:t>100 %</w:t>
      </w:r>
    </w:p>
    <w:p w:rsidR="00A710A0" w:rsidRPr="00A710A0" w:rsidRDefault="00A710A0" w:rsidP="00A710A0">
      <w:pPr>
        <w:pStyle w:val="BodyText"/>
        <w:rPr>
          <w:rFonts w:ascii="Palatino Linotype" w:hAnsi="Palatino Linotype"/>
          <w:sz w:val="20"/>
          <w:szCs w:val="20"/>
        </w:rPr>
      </w:pPr>
      <w:r w:rsidRPr="00A710A0">
        <w:rPr>
          <w:rFonts w:ascii="Palatino Linotype" w:hAnsi="Palatino Linotype"/>
          <w:sz w:val="20"/>
          <w:szCs w:val="20"/>
        </w:rPr>
        <w:t xml:space="preserve">                                                                      </w:t>
      </w:r>
      <w:r w:rsidR="001A65C5">
        <w:rPr>
          <w:rFonts w:ascii="Palatino Linotype" w:hAnsi="Palatino Linotype"/>
          <w:sz w:val="20"/>
          <w:szCs w:val="20"/>
        </w:rPr>
        <w:t xml:space="preserve">        </w:t>
      </w:r>
      <w:r w:rsidRPr="00A710A0">
        <w:rPr>
          <w:rFonts w:ascii="Palatino Linotype" w:hAnsi="Palatino Linotype"/>
          <w:sz w:val="20"/>
          <w:szCs w:val="20"/>
        </w:rPr>
        <w:t xml:space="preserve">   </w:t>
      </w:r>
      <w:r w:rsidR="004176CD">
        <w:rPr>
          <w:rFonts w:ascii="Palatino Linotype" w:hAnsi="Palatino Linotype"/>
          <w:sz w:val="20"/>
          <w:szCs w:val="20"/>
        </w:rPr>
        <w:t>Maximum Score</w:t>
      </w:r>
    </w:p>
    <w:p w:rsidR="00A710A0" w:rsidRPr="00A710A0" w:rsidRDefault="00A710A0" w:rsidP="00A710A0">
      <w:pPr>
        <w:pStyle w:val="BodyText"/>
        <w:jc w:val="both"/>
        <w:rPr>
          <w:rFonts w:ascii="Palatino Linotype" w:hAnsi="Palatino Linotype"/>
          <w:sz w:val="20"/>
          <w:szCs w:val="20"/>
        </w:rPr>
      </w:pPr>
    </w:p>
    <w:p w:rsidR="004176CD" w:rsidRDefault="004176CD" w:rsidP="004176CD">
      <w:pPr>
        <w:pStyle w:val="BodyText"/>
        <w:ind w:left="284" w:firstLine="436"/>
        <w:jc w:val="both"/>
        <w:rPr>
          <w:rFonts w:ascii="Palatino Linotype" w:hAnsi="Palatino Linotype"/>
          <w:sz w:val="20"/>
          <w:szCs w:val="20"/>
        </w:rPr>
      </w:pPr>
      <w:r w:rsidRPr="00A710A0">
        <w:rPr>
          <w:rFonts w:ascii="Palatino Linotype" w:hAnsi="Palatino Linotype"/>
          <w:sz w:val="20"/>
          <w:szCs w:val="20"/>
        </w:rPr>
        <w:t xml:space="preserve">The results obtained from the average will be categorised according to the criteria set </w:t>
      </w:r>
      <w:r w:rsidRPr="00A710A0">
        <w:rPr>
          <w:rFonts w:ascii="Palatino Linotype" w:hAnsi="Palatino Linotype"/>
          <w:sz w:val="20"/>
          <w:szCs w:val="20"/>
        </w:rPr>
        <w:lastRenderedPageBreak/>
        <w:t>out in the following table:</w:t>
      </w:r>
    </w:p>
    <w:p w:rsidR="004176CD" w:rsidRDefault="004176CD" w:rsidP="004176CD">
      <w:pPr>
        <w:pStyle w:val="BodyText"/>
        <w:ind w:left="284" w:firstLine="436"/>
        <w:jc w:val="both"/>
        <w:rPr>
          <w:rFonts w:ascii="Palatino Linotype" w:hAnsi="Palatino Linotype"/>
          <w:sz w:val="20"/>
          <w:szCs w:val="20"/>
        </w:rPr>
      </w:pPr>
    </w:p>
    <w:p w:rsidR="00A710A0" w:rsidRPr="00A710A0" w:rsidRDefault="00A710A0" w:rsidP="00393A3C">
      <w:pPr>
        <w:pStyle w:val="BodyText"/>
        <w:jc w:val="both"/>
        <w:rPr>
          <w:rFonts w:ascii="Palatino Linotype" w:hAnsi="Palatino Linotype"/>
          <w:sz w:val="20"/>
          <w:szCs w:val="20"/>
        </w:rPr>
      </w:pPr>
    </w:p>
    <w:p w:rsidR="004176CD" w:rsidRDefault="004176CD" w:rsidP="00A710A0">
      <w:pPr>
        <w:pStyle w:val="NoSpacing"/>
        <w:jc w:val="center"/>
        <w:rPr>
          <w:rFonts w:ascii="Palatino Linotype" w:hAnsi="Palatino Linotype"/>
          <w:b/>
          <w:bCs/>
          <w:lang w:val="en-US"/>
        </w:rPr>
      </w:pPr>
    </w:p>
    <w:p w:rsidR="004176CD" w:rsidRPr="00A710A0" w:rsidRDefault="004176CD" w:rsidP="004176CD">
      <w:pPr>
        <w:pStyle w:val="NoSpacing"/>
        <w:jc w:val="center"/>
        <w:rPr>
          <w:rFonts w:ascii="Palatino Linotype" w:eastAsia="SimSun" w:hAnsi="Palatino Linotype"/>
          <w:color w:val="000000"/>
        </w:rPr>
      </w:pPr>
      <w:r w:rsidRPr="00A710A0">
        <w:rPr>
          <w:rFonts w:ascii="Palatino Linotype" w:hAnsi="Palatino Linotype"/>
          <w:b/>
          <w:bCs/>
        </w:rPr>
        <w:t>Table 3</w:t>
      </w:r>
      <w:r>
        <w:rPr>
          <w:rFonts w:ascii="Palatino Linotype" w:hAnsi="Palatino Linotype"/>
          <w:b/>
          <w:bCs/>
        </w:rPr>
        <w:t xml:space="preserve">. </w:t>
      </w:r>
      <w:r w:rsidRPr="00A710A0">
        <w:rPr>
          <w:rFonts w:ascii="Palatino Linotype" w:hAnsi="Palatino Linotype"/>
          <w:b/>
          <w:bCs/>
        </w:rPr>
        <w:t xml:space="preserve"> Practicality Questionnaire Score Assessment Criteria</w:t>
      </w:r>
    </w:p>
    <w:tbl>
      <w:tblPr>
        <w:tblStyle w:val="PlainTable21"/>
        <w:tblpPr w:leftFromText="180" w:rightFromText="180" w:vertAnchor="text" w:horzAnchor="margin" w:tblpX="1800" w:tblpY="185"/>
        <w:tblW w:w="4896" w:type="dxa"/>
        <w:tblLayout w:type="fixed"/>
        <w:tblLook w:val="01E0" w:firstRow="1" w:lastRow="1" w:firstColumn="1" w:lastColumn="1" w:noHBand="0" w:noVBand="0"/>
      </w:tblPr>
      <w:tblGrid>
        <w:gridCol w:w="2376"/>
        <w:gridCol w:w="2520"/>
      </w:tblGrid>
      <w:tr w:rsidR="004176CD" w:rsidRPr="00A710A0" w:rsidTr="00DC735C">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376" w:type="dxa"/>
            <w:shd w:val="clear" w:color="auto" w:fill="D6E3BC" w:themeFill="accent3" w:themeFillTint="66"/>
          </w:tcPr>
          <w:p w:rsidR="004176CD" w:rsidRPr="00A710A0" w:rsidRDefault="004176CD" w:rsidP="00DC735C">
            <w:pPr>
              <w:pStyle w:val="TableParagraph"/>
              <w:contextualSpacing/>
              <w:rPr>
                <w:rFonts w:ascii="Palatino Linotype" w:hAnsi="Palatino Linotype"/>
                <w:sz w:val="18"/>
                <w:szCs w:val="18"/>
              </w:rPr>
            </w:pPr>
            <w:r w:rsidRPr="00A710A0">
              <w:rPr>
                <w:rFonts w:ascii="Palatino Linotype" w:hAnsi="Palatino Linotype"/>
                <w:sz w:val="18"/>
                <w:szCs w:val="18"/>
              </w:rPr>
              <w:t>Range</w:t>
            </w:r>
          </w:p>
        </w:tc>
        <w:tc>
          <w:tcPr>
            <w:cnfStyle w:val="000100000000" w:firstRow="0" w:lastRow="0" w:firstColumn="0" w:lastColumn="1" w:oddVBand="0" w:evenVBand="0" w:oddHBand="0" w:evenHBand="0" w:firstRowFirstColumn="0" w:firstRowLastColumn="0" w:lastRowFirstColumn="0" w:lastRowLastColumn="0"/>
            <w:tcW w:w="2520" w:type="dxa"/>
            <w:shd w:val="clear" w:color="auto" w:fill="D6E3BC" w:themeFill="accent3" w:themeFillTint="66"/>
          </w:tcPr>
          <w:p w:rsidR="004176CD" w:rsidRPr="00A710A0" w:rsidRDefault="004176CD" w:rsidP="00DC735C">
            <w:pPr>
              <w:pStyle w:val="NoSpacing"/>
              <w:rPr>
                <w:rFonts w:ascii="Palatino Linotype" w:hAnsi="Palatino Linotype"/>
                <w:sz w:val="18"/>
                <w:szCs w:val="18"/>
              </w:rPr>
            </w:pPr>
            <w:r w:rsidRPr="00A710A0">
              <w:rPr>
                <w:rFonts w:ascii="Palatino Linotype" w:hAnsi="Palatino Linotype"/>
                <w:sz w:val="18"/>
                <w:szCs w:val="18"/>
              </w:rPr>
              <w:t>Category</w:t>
            </w:r>
          </w:p>
          <w:p w:rsidR="004176CD" w:rsidRPr="00A710A0" w:rsidRDefault="004176CD" w:rsidP="00DC735C">
            <w:pPr>
              <w:pStyle w:val="TableParagraph"/>
              <w:contextualSpacing/>
              <w:rPr>
                <w:rFonts w:ascii="Palatino Linotype" w:hAnsi="Palatino Linotype"/>
                <w:sz w:val="18"/>
                <w:szCs w:val="18"/>
              </w:rPr>
            </w:pPr>
          </w:p>
        </w:tc>
      </w:tr>
      <w:tr w:rsidR="004176CD" w:rsidRPr="00A710A0" w:rsidTr="00DC735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376" w:type="dxa"/>
          </w:tcPr>
          <w:p w:rsidR="004176CD" w:rsidRPr="00A710A0" w:rsidRDefault="004176CD" w:rsidP="00DC735C">
            <w:pPr>
              <w:pStyle w:val="TableParagraph"/>
              <w:jc w:val="both"/>
              <w:rPr>
                <w:rFonts w:ascii="Palatino Linotype" w:hAnsi="Palatino Linotype"/>
                <w:b w:val="0"/>
                <w:bCs w:val="0"/>
                <w:sz w:val="18"/>
                <w:szCs w:val="18"/>
              </w:rPr>
            </w:pPr>
            <w:r w:rsidRPr="00A710A0">
              <w:rPr>
                <w:rFonts w:ascii="Palatino Linotype" w:hAnsi="Palatino Linotype"/>
                <w:b w:val="0"/>
                <w:bCs w:val="0"/>
                <w:sz w:val="18"/>
                <w:szCs w:val="18"/>
              </w:rPr>
              <w:t xml:space="preserve">81-100 </w:t>
            </w:r>
          </w:p>
        </w:tc>
        <w:tc>
          <w:tcPr>
            <w:cnfStyle w:val="000100000000" w:firstRow="0" w:lastRow="0" w:firstColumn="0" w:lastColumn="1" w:oddVBand="0" w:evenVBand="0" w:oddHBand="0" w:evenHBand="0" w:firstRowFirstColumn="0" w:firstRowLastColumn="0" w:lastRowFirstColumn="0" w:lastRowLastColumn="0"/>
            <w:tcW w:w="2520" w:type="dxa"/>
          </w:tcPr>
          <w:p w:rsidR="004176CD" w:rsidRPr="00A710A0" w:rsidRDefault="004176CD" w:rsidP="00DC735C">
            <w:pPr>
              <w:pStyle w:val="TableParagraph"/>
              <w:rPr>
                <w:rFonts w:ascii="Palatino Linotype" w:hAnsi="Palatino Linotype"/>
                <w:b w:val="0"/>
                <w:bCs w:val="0"/>
                <w:sz w:val="18"/>
                <w:szCs w:val="18"/>
              </w:rPr>
            </w:pPr>
            <w:r w:rsidRPr="00A710A0">
              <w:rPr>
                <w:rFonts w:ascii="Palatino Linotype" w:hAnsi="Palatino Linotype"/>
                <w:b w:val="0"/>
                <w:bCs w:val="0"/>
                <w:sz w:val="18"/>
                <w:szCs w:val="18"/>
              </w:rPr>
              <w:t>Very Practical</w:t>
            </w:r>
          </w:p>
        </w:tc>
      </w:tr>
      <w:tr w:rsidR="004176CD" w:rsidRPr="00A710A0" w:rsidTr="00DC735C">
        <w:trPr>
          <w:trHeight w:val="258"/>
        </w:trPr>
        <w:tc>
          <w:tcPr>
            <w:cnfStyle w:val="001000000000" w:firstRow="0" w:lastRow="0" w:firstColumn="1" w:lastColumn="0" w:oddVBand="0" w:evenVBand="0" w:oddHBand="0" w:evenHBand="0" w:firstRowFirstColumn="0" w:firstRowLastColumn="0" w:lastRowFirstColumn="0" w:lastRowLastColumn="0"/>
            <w:tcW w:w="2376" w:type="dxa"/>
          </w:tcPr>
          <w:p w:rsidR="004176CD" w:rsidRPr="00A710A0" w:rsidRDefault="004176CD" w:rsidP="00DC735C">
            <w:pPr>
              <w:pStyle w:val="TableParagraph"/>
              <w:jc w:val="both"/>
              <w:rPr>
                <w:rFonts w:ascii="Palatino Linotype" w:hAnsi="Palatino Linotype"/>
                <w:b w:val="0"/>
                <w:bCs w:val="0"/>
                <w:sz w:val="18"/>
                <w:szCs w:val="18"/>
              </w:rPr>
            </w:pPr>
            <w:r w:rsidRPr="00A710A0">
              <w:rPr>
                <w:rFonts w:ascii="Palatino Linotype" w:hAnsi="Palatino Linotype"/>
                <w:b w:val="0"/>
                <w:bCs w:val="0"/>
                <w:sz w:val="18"/>
                <w:szCs w:val="18"/>
              </w:rPr>
              <w:t>61-80</w:t>
            </w:r>
          </w:p>
        </w:tc>
        <w:tc>
          <w:tcPr>
            <w:cnfStyle w:val="000100000000" w:firstRow="0" w:lastRow="0" w:firstColumn="0" w:lastColumn="1" w:oddVBand="0" w:evenVBand="0" w:oddHBand="0" w:evenHBand="0" w:firstRowFirstColumn="0" w:firstRowLastColumn="0" w:lastRowFirstColumn="0" w:lastRowLastColumn="0"/>
            <w:tcW w:w="2520" w:type="dxa"/>
          </w:tcPr>
          <w:p w:rsidR="004176CD" w:rsidRPr="00A710A0" w:rsidRDefault="004176CD" w:rsidP="00DC735C">
            <w:pPr>
              <w:pStyle w:val="TableParagraph"/>
              <w:rPr>
                <w:rFonts w:ascii="Palatino Linotype" w:hAnsi="Palatino Linotype"/>
                <w:b w:val="0"/>
                <w:bCs w:val="0"/>
                <w:sz w:val="18"/>
                <w:szCs w:val="18"/>
              </w:rPr>
            </w:pPr>
            <w:r w:rsidRPr="00A710A0">
              <w:rPr>
                <w:rFonts w:ascii="Palatino Linotype" w:hAnsi="Palatino Linotype"/>
                <w:b w:val="0"/>
                <w:bCs w:val="0"/>
                <w:sz w:val="18"/>
                <w:szCs w:val="18"/>
              </w:rPr>
              <w:t>Practical</w:t>
            </w:r>
          </w:p>
        </w:tc>
      </w:tr>
      <w:tr w:rsidR="004176CD" w:rsidRPr="00A710A0" w:rsidTr="00DC735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376" w:type="dxa"/>
          </w:tcPr>
          <w:p w:rsidR="004176CD" w:rsidRPr="00A710A0" w:rsidRDefault="004176CD" w:rsidP="00DC735C">
            <w:pPr>
              <w:pStyle w:val="TableParagraph"/>
              <w:jc w:val="both"/>
              <w:rPr>
                <w:rFonts w:ascii="Palatino Linotype" w:hAnsi="Palatino Linotype"/>
                <w:b w:val="0"/>
                <w:bCs w:val="0"/>
                <w:sz w:val="18"/>
                <w:szCs w:val="18"/>
              </w:rPr>
            </w:pPr>
            <w:r w:rsidRPr="00A710A0">
              <w:rPr>
                <w:rFonts w:ascii="Palatino Linotype" w:hAnsi="Palatino Linotype"/>
                <w:b w:val="0"/>
                <w:bCs w:val="0"/>
                <w:sz w:val="18"/>
                <w:szCs w:val="18"/>
              </w:rPr>
              <w:t>41-60</w:t>
            </w:r>
          </w:p>
        </w:tc>
        <w:tc>
          <w:tcPr>
            <w:cnfStyle w:val="000100000000" w:firstRow="0" w:lastRow="0" w:firstColumn="0" w:lastColumn="1" w:oddVBand="0" w:evenVBand="0" w:oddHBand="0" w:evenHBand="0" w:firstRowFirstColumn="0" w:firstRowLastColumn="0" w:lastRowFirstColumn="0" w:lastRowLastColumn="0"/>
            <w:tcW w:w="2520" w:type="dxa"/>
          </w:tcPr>
          <w:p w:rsidR="004176CD" w:rsidRPr="00A710A0" w:rsidRDefault="004176CD" w:rsidP="00DC735C">
            <w:pPr>
              <w:pStyle w:val="TableParagraph"/>
              <w:rPr>
                <w:rFonts w:ascii="Palatino Linotype" w:hAnsi="Palatino Linotype"/>
                <w:b w:val="0"/>
                <w:bCs w:val="0"/>
                <w:sz w:val="18"/>
                <w:szCs w:val="18"/>
              </w:rPr>
            </w:pPr>
            <w:r w:rsidRPr="00A710A0">
              <w:rPr>
                <w:rFonts w:ascii="Palatino Linotype" w:hAnsi="Palatino Linotype"/>
                <w:b w:val="0"/>
                <w:bCs w:val="0"/>
                <w:sz w:val="18"/>
                <w:szCs w:val="18"/>
              </w:rPr>
              <w:t>Fairly Practical</w:t>
            </w:r>
          </w:p>
        </w:tc>
      </w:tr>
      <w:tr w:rsidR="004176CD" w:rsidRPr="00A710A0" w:rsidTr="00DC735C">
        <w:trPr>
          <w:cnfStyle w:val="010000000000" w:firstRow="0" w:lastRow="1"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376" w:type="dxa"/>
          </w:tcPr>
          <w:p w:rsidR="004176CD" w:rsidRPr="00A710A0" w:rsidRDefault="004176CD" w:rsidP="00DC735C">
            <w:pPr>
              <w:pStyle w:val="TableParagraph"/>
              <w:jc w:val="both"/>
              <w:rPr>
                <w:rFonts w:ascii="Palatino Linotype" w:hAnsi="Palatino Linotype"/>
                <w:b w:val="0"/>
                <w:bCs w:val="0"/>
                <w:sz w:val="18"/>
                <w:szCs w:val="18"/>
              </w:rPr>
            </w:pPr>
            <w:r w:rsidRPr="00A710A0">
              <w:rPr>
                <w:rFonts w:ascii="Palatino Linotype" w:hAnsi="Palatino Linotype"/>
                <w:b w:val="0"/>
                <w:bCs w:val="0"/>
                <w:sz w:val="18"/>
                <w:szCs w:val="18"/>
              </w:rPr>
              <w:t>21-40</w:t>
            </w:r>
          </w:p>
        </w:tc>
        <w:tc>
          <w:tcPr>
            <w:cnfStyle w:val="000100000000" w:firstRow="0" w:lastRow="0" w:firstColumn="0" w:lastColumn="1" w:oddVBand="0" w:evenVBand="0" w:oddHBand="0" w:evenHBand="0" w:firstRowFirstColumn="0" w:firstRowLastColumn="0" w:lastRowFirstColumn="0" w:lastRowLastColumn="0"/>
            <w:tcW w:w="2520" w:type="dxa"/>
          </w:tcPr>
          <w:p w:rsidR="004176CD" w:rsidRPr="00A710A0" w:rsidRDefault="004176CD" w:rsidP="00DC735C">
            <w:pPr>
              <w:pStyle w:val="TableParagraph"/>
              <w:rPr>
                <w:rFonts w:ascii="Palatino Linotype" w:hAnsi="Palatino Linotype"/>
                <w:b w:val="0"/>
                <w:bCs w:val="0"/>
                <w:sz w:val="18"/>
                <w:szCs w:val="18"/>
              </w:rPr>
            </w:pPr>
            <w:r w:rsidRPr="00A710A0">
              <w:rPr>
                <w:rFonts w:ascii="Palatino Linotype" w:hAnsi="Palatino Linotype"/>
                <w:b w:val="0"/>
                <w:bCs w:val="0"/>
                <w:sz w:val="18"/>
                <w:szCs w:val="18"/>
              </w:rPr>
              <w:t>Less Practical</w:t>
            </w:r>
          </w:p>
        </w:tc>
      </w:tr>
    </w:tbl>
    <w:p w:rsidR="004176CD" w:rsidRPr="00A710A0" w:rsidRDefault="004176CD" w:rsidP="004176CD">
      <w:pPr>
        <w:pStyle w:val="BodyText"/>
        <w:ind w:firstLine="142"/>
        <w:jc w:val="both"/>
        <w:rPr>
          <w:rFonts w:ascii="Palatino Linotype" w:hAnsi="Palatino Linotype"/>
          <w:sz w:val="20"/>
          <w:szCs w:val="20"/>
        </w:rPr>
      </w:pPr>
    </w:p>
    <w:p w:rsidR="004176CD" w:rsidRDefault="004176CD" w:rsidP="004176CD">
      <w:pPr>
        <w:pStyle w:val="BodyText"/>
        <w:jc w:val="both"/>
        <w:rPr>
          <w:rFonts w:ascii="Palatino Linotype" w:hAnsi="Palatino Linotype"/>
          <w:sz w:val="20"/>
          <w:szCs w:val="20"/>
        </w:rPr>
      </w:pPr>
    </w:p>
    <w:p w:rsidR="004176CD" w:rsidRDefault="004176CD" w:rsidP="004176CD">
      <w:pPr>
        <w:pStyle w:val="BodyText"/>
        <w:jc w:val="both"/>
        <w:rPr>
          <w:rFonts w:ascii="Palatino Linotype" w:hAnsi="Palatino Linotype"/>
          <w:sz w:val="20"/>
          <w:szCs w:val="20"/>
        </w:rPr>
      </w:pPr>
    </w:p>
    <w:p w:rsidR="004176CD" w:rsidRDefault="004176CD" w:rsidP="004176CD">
      <w:pPr>
        <w:pStyle w:val="BodyText"/>
        <w:jc w:val="both"/>
        <w:rPr>
          <w:rFonts w:ascii="Palatino Linotype" w:hAnsi="Palatino Linotype"/>
          <w:sz w:val="20"/>
          <w:szCs w:val="20"/>
        </w:rPr>
      </w:pPr>
    </w:p>
    <w:p w:rsidR="004176CD" w:rsidRDefault="004176CD" w:rsidP="004176CD">
      <w:pPr>
        <w:pStyle w:val="BodyText"/>
        <w:jc w:val="both"/>
        <w:rPr>
          <w:rFonts w:ascii="Palatino Linotype" w:hAnsi="Palatino Linotype"/>
          <w:sz w:val="20"/>
          <w:szCs w:val="20"/>
        </w:rPr>
      </w:pPr>
    </w:p>
    <w:p w:rsidR="004176CD" w:rsidRDefault="004176CD" w:rsidP="004176CD">
      <w:pPr>
        <w:pStyle w:val="BodyText"/>
        <w:jc w:val="both"/>
        <w:rPr>
          <w:rFonts w:ascii="Palatino Linotype" w:hAnsi="Palatino Linotype"/>
          <w:sz w:val="20"/>
          <w:szCs w:val="20"/>
        </w:rPr>
      </w:pPr>
    </w:p>
    <w:p w:rsidR="004176CD" w:rsidRPr="00A710A0" w:rsidRDefault="004176CD" w:rsidP="004176CD">
      <w:pPr>
        <w:pStyle w:val="BodyText"/>
        <w:jc w:val="both"/>
        <w:rPr>
          <w:rFonts w:ascii="Palatino Linotype" w:hAnsi="Palatino Linotype"/>
          <w:sz w:val="20"/>
          <w:szCs w:val="20"/>
        </w:rPr>
      </w:pPr>
    </w:p>
    <w:p w:rsidR="004176CD" w:rsidRPr="00A710A0" w:rsidRDefault="004176CD" w:rsidP="004176CD">
      <w:pPr>
        <w:pStyle w:val="NoSpacing"/>
        <w:rPr>
          <w:rFonts w:ascii="Palatino Linotype" w:hAnsi="Palatino Linotype"/>
          <w:sz w:val="18"/>
          <w:szCs w:val="18"/>
        </w:rPr>
      </w:pPr>
      <w:r w:rsidRPr="00A710A0">
        <w:rPr>
          <w:rFonts w:ascii="Palatino Linotype" w:hAnsi="Palatino Linotype"/>
        </w:rPr>
        <w:t xml:space="preserve">                                                                                           </w:t>
      </w:r>
      <w:r w:rsidRPr="00A710A0">
        <w:rPr>
          <w:rFonts w:ascii="Palatino Linotype" w:hAnsi="Palatino Linotype"/>
          <w:sz w:val="18"/>
          <w:szCs w:val="18"/>
        </w:rPr>
        <w:t>Source: Sugiyono; 2019</w:t>
      </w:r>
    </w:p>
    <w:p w:rsidR="00A710A0" w:rsidRPr="00A710A0" w:rsidRDefault="00A710A0" w:rsidP="00A710A0">
      <w:pPr>
        <w:spacing w:after="0" w:line="240" w:lineRule="auto"/>
        <w:ind w:right="49"/>
        <w:rPr>
          <w:rFonts w:ascii="Palatino Linotype" w:hAnsi="Palatino Linotype"/>
          <w:sz w:val="18"/>
          <w:szCs w:val="18"/>
        </w:rPr>
      </w:pPr>
    </w:p>
    <w:p w:rsidR="004176CD" w:rsidRPr="00A710A0" w:rsidRDefault="004176CD" w:rsidP="004176CD">
      <w:pPr>
        <w:spacing w:after="0" w:line="240" w:lineRule="auto"/>
        <w:ind w:left="284" w:firstLine="425"/>
        <w:jc w:val="both"/>
        <w:rPr>
          <w:rFonts w:ascii="Palatino Linotype" w:hAnsi="Palatino Linotype"/>
          <w:sz w:val="20"/>
          <w:szCs w:val="20"/>
        </w:rPr>
      </w:pPr>
      <w:r w:rsidRPr="00A710A0">
        <w:rPr>
          <w:rFonts w:ascii="Palatino Linotype" w:hAnsi="Palatino Linotype"/>
          <w:sz w:val="20"/>
          <w:szCs w:val="20"/>
        </w:rPr>
        <w:t>The evaluation stage was carried out with the aim of assessing the effectiveness of the developed learning media. The evaluation process was carried out comprehensively, starting from the determination of criteria, selection of instruments, to the implementation of assessment in learning activities. The evaluation design was systematically arranged so that the data obtained was objective. The tests used in this study were pre-tests and post-tests. Data on learning outcomes were collected to determine the initial condition of the students and the changes after learning using e-story book media. The effectiveness of the product was assessed by comparing the pre-test and post-test results to see the improvement in students' reading comprehension skills after using the developed media. The following are the pre-test and post-test grids;</w:t>
      </w:r>
    </w:p>
    <w:p w:rsidR="004176CD" w:rsidRPr="00A710A0" w:rsidRDefault="004176CD" w:rsidP="004176CD">
      <w:pPr>
        <w:spacing w:after="0"/>
        <w:jc w:val="center"/>
        <w:rPr>
          <w:rFonts w:ascii="Palatino Linotype" w:hAnsi="Palatino Linotype"/>
          <w:b/>
          <w:sz w:val="18"/>
          <w:szCs w:val="18"/>
        </w:rPr>
      </w:pPr>
      <w:r w:rsidRPr="00A710A0">
        <w:rPr>
          <w:rFonts w:ascii="Palatino Linotype" w:hAnsi="Palatino Linotype"/>
          <w:b/>
          <w:bCs/>
          <w:sz w:val="18"/>
          <w:szCs w:val="18"/>
        </w:rPr>
        <w:t>Table</w:t>
      </w:r>
      <w:r>
        <w:rPr>
          <w:rFonts w:ascii="Palatino Linotype" w:hAnsi="Palatino Linotype"/>
          <w:b/>
          <w:bCs/>
          <w:sz w:val="18"/>
          <w:szCs w:val="18"/>
        </w:rPr>
        <w:t xml:space="preserve"> 4</w:t>
      </w:r>
      <w:r w:rsidRPr="00A710A0">
        <w:rPr>
          <w:rFonts w:ascii="Palatino Linotype" w:hAnsi="Palatino Linotype"/>
          <w:b/>
          <w:bCs/>
          <w:sz w:val="18"/>
          <w:szCs w:val="18"/>
        </w:rPr>
        <w:t xml:space="preserve">. </w:t>
      </w:r>
      <w:r w:rsidRPr="00A710A0">
        <w:rPr>
          <w:rFonts w:ascii="Palatino Linotype" w:hAnsi="Palatino Linotype"/>
          <w:b/>
          <w:sz w:val="18"/>
          <w:szCs w:val="18"/>
        </w:rPr>
        <w:t xml:space="preserve">Pretest and Posttest </w:t>
      </w:r>
      <w:r w:rsidRPr="00A710A0">
        <w:rPr>
          <w:rFonts w:ascii="Palatino Linotype" w:hAnsi="Palatino Linotype"/>
          <w:b/>
          <w:bCs/>
          <w:sz w:val="18"/>
          <w:szCs w:val="18"/>
        </w:rPr>
        <w:t>Assessment Grid</w:t>
      </w:r>
    </w:p>
    <w:tbl>
      <w:tblPr>
        <w:tblpPr w:leftFromText="180" w:rightFromText="180" w:vertAnchor="text" w:horzAnchor="margin" w:tblpX="284" w:tblpY="57"/>
        <w:tblW w:w="7797" w:type="dxa"/>
        <w:tblLayout w:type="fixed"/>
        <w:tblCellMar>
          <w:left w:w="0" w:type="dxa"/>
          <w:right w:w="0" w:type="dxa"/>
        </w:tblCellMar>
        <w:tblLook w:val="01E0" w:firstRow="1" w:lastRow="1" w:firstColumn="1" w:lastColumn="1" w:noHBand="0" w:noVBand="0"/>
      </w:tblPr>
      <w:tblGrid>
        <w:gridCol w:w="611"/>
        <w:gridCol w:w="2366"/>
        <w:gridCol w:w="2693"/>
        <w:gridCol w:w="1134"/>
        <w:gridCol w:w="993"/>
      </w:tblGrid>
      <w:tr w:rsidR="004176CD" w:rsidRPr="00A710A0" w:rsidTr="00DC735C">
        <w:trPr>
          <w:trHeight w:val="71"/>
          <w:tblHeader/>
        </w:trPr>
        <w:tc>
          <w:tcPr>
            <w:tcW w:w="611" w:type="dxa"/>
            <w:tcBorders>
              <w:top w:val="single" w:sz="4" w:space="0" w:color="000000"/>
              <w:bottom w:val="single" w:sz="4" w:space="0" w:color="000000"/>
            </w:tcBorders>
            <w:shd w:val="clear" w:color="auto" w:fill="D6E3BC" w:themeFill="accent3" w:themeFillTint="66"/>
            <w:vAlign w:val="center"/>
          </w:tcPr>
          <w:p w:rsidR="004176CD" w:rsidRPr="00A710A0" w:rsidRDefault="004176CD" w:rsidP="00DC735C">
            <w:pPr>
              <w:spacing w:after="0" w:line="240" w:lineRule="auto"/>
              <w:ind w:left="115"/>
              <w:jc w:val="center"/>
              <w:rPr>
                <w:rFonts w:ascii="Palatino Linotype" w:hAnsi="Palatino Linotype"/>
                <w:b/>
                <w:sz w:val="18"/>
                <w:szCs w:val="18"/>
              </w:rPr>
            </w:pPr>
            <w:r w:rsidRPr="00A710A0">
              <w:rPr>
                <w:rFonts w:ascii="Palatino Linotype" w:hAnsi="Palatino Linotype"/>
                <w:b/>
                <w:sz w:val="18"/>
                <w:szCs w:val="18"/>
              </w:rPr>
              <w:t>No</w:t>
            </w:r>
          </w:p>
        </w:tc>
        <w:tc>
          <w:tcPr>
            <w:tcW w:w="2366" w:type="dxa"/>
            <w:tcBorders>
              <w:top w:val="single" w:sz="4" w:space="0" w:color="000000"/>
              <w:bottom w:val="single" w:sz="4" w:space="0" w:color="000000"/>
            </w:tcBorders>
            <w:shd w:val="clear" w:color="auto" w:fill="D6E3BC" w:themeFill="accent3" w:themeFillTint="66"/>
            <w:vAlign w:val="center"/>
          </w:tcPr>
          <w:p w:rsidR="004176CD" w:rsidRPr="00A710A0" w:rsidRDefault="004176CD" w:rsidP="00DC735C">
            <w:pPr>
              <w:spacing w:after="0" w:line="240" w:lineRule="auto"/>
              <w:ind w:left="181" w:right="263"/>
              <w:jc w:val="center"/>
              <w:rPr>
                <w:rFonts w:ascii="Palatino Linotype" w:hAnsi="Palatino Linotype"/>
                <w:b/>
                <w:sz w:val="18"/>
                <w:szCs w:val="18"/>
              </w:rPr>
            </w:pPr>
            <w:r w:rsidRPr="00A710A0">
              <w:rPr>
                <w:rFonts w:ascii="Palatino Linotype" w:hAnsi="Palatino Linotype"/>
                <w:b/>
                <w:sz w:val="18"/>
                <w:szCs w:val="18"/>
              </w:rPr>
              <w:t>Learning Objective Flow</w:t>
            </w:r>
          </w:p>
        </w:tc>
        <w:tc>
          <w:tcPr>
            <w:tcW w:w="2693" w:type="dxa"/>
            <w:tcBorders>
              <w:top w:val="single" w:sz="4" w:space="0" w:color="000000"/>
              <w:bottom w:val="single" w:sz="4" w:space="0" w:color="auto"/>
            </w:tcBorders>
            <w:shd w:val="clear" w:color="auto" w:fill="D6E3BC" w:themeFill="accent3" w:themeFillTint="66"/>
            <w:vAlign w:val="center"/>
          </w:tcPr>
          <w:p w:rsidR="004176CD" w:rsidRPr="00A710A0" w:rsidRDefault="004176CD" w:rsidP="00DC735C">
            <w:pPr>
              <w:spacing w:after="0" w:line="240" w:lineRule="auto"/>
              <w:ind w:right="156"/>
              <w:jc w:val="center"/>
              <w:rPr>
                <w:rFonts w:ascii="Palatino Linotype" w:hAnsi="Palatino Linotype"/>
                <w:b/>
                <w:sz w:val="18"/>
                <w:szCs w:val="18"/>
              </w:rPr>
            </w:pPr>
            <w:r w:rsidRPr="00A710A0">
              <w:rPr>
                <w:rFonts w:ascii="Palatino Linotype" w:hAnsi="Palatino Linotype"/>
                <w:b/>
                <w:sz w:val="18"/>
                <w:szCs w:val="18"/>
              </w:rPr>
              <w:t>Question Indicators</w:t>
            </w:r>
          </w:p>
        </w:tc>
        <w:tc>
          <w:tcPr>
            <w:tcW w:w="1134" w:type="dxa"/>
            <w:tcBorders>
              <w:top w:val="single" w:sz="4" w:space="0" w:color="000000"/>
              <w:bottom w:val="single" w:sz="4" w:space="0" w:color="auto"/>
            </w:tcBorders>
            <w:shd w:val="clear" w:color="auto" w:fill="D6E3BC" w:themeFill="accent3" w:themeFillTint="66"/>
            <w:vAlign w:val="center"/>
          </w:tcPr>
          <w:p w:rsidR="004176CD" w:rsidRPr="00A710A0" w:rsidRDefault="004176CD" w:rsidP="00DC735C">
            <w:pPr>
              <w:spacing w:after="0" w:line="240" w:lineRule="auto"/>
              <w:ind w:right="156"/>
              <w:jc w:val="center"/>
              <w:rPr>
                <w:rFonts w:ascii="Palatino Linotype" w:hAnsi="Palatino Linotype"/>
                <w:b/>
                <w:sz w:val="18"/>
                <w:szCs w:val="18"/>
              </w:rPr>
            </w:pPr>
            <w:r w:rsidRPr="00A710A0">
              <w:rPr>
                <w:rFonts w:ascii="Palatino Linotype" w:hAnsi="Palatino Linotype"/>
                <w:b/>
                <w:sz w:val="18"/>
                <w:szCs w:val="18"/>
              </w:rPr>
              <w:t xml:space="preserve">Level </w:t>
            </w:r>
          </w:p>
          <w:p w:rsidR="004176CD" w:rsidRPr="00A710A0" w:rsidRDefault="004176CD" w:rsidP="00DC735C">
            <w:pPr>
              <w:spacing w:after="0" w:line="240" w:lineRule="auto"/>
              <w:ind w:right="156"/>
              <w:jc w:val="center"/>
              <w:rPr>
                <w:rFonts w:ascii="Palatino Linotype" w:hAnsi="Palatino Linotype"/>
                <w:b/>
                <w:sz w:val="18"/>
                <w:szCs w:val="18"/>
              </w:rPr>
            </w:pPr>
            <w:r w:rsidRPr="00A710A0">
              <w:rPr>
                <w:rFonts w:ascii="Palatino Linotype" w:hAnsi="Palatino Linotype"/>
                <w:b/>
                <w:sz w:val="18"/>
                <w:szCs w:val="18"/>
              </w:rPr>
              <w:t>Cognitive</w:t>
            </w:r>
          </w:p>
        </w:tc>
        <w:tc>
          <w:tcPr>
            <w:tcW w:w="993" w:type="dxa"/>
            <w:tcBorders>
              <w:top w:val="single" w:sz="4" w:space="0" w:color="000000"/>
              <w:bottom w:val="single" w:sz="4" w:space="0" w:color="000000"/>
            </w:tcBorders>
            <w:shd w:val="clear" w:color="auto" w:fill="D6E3BC" w:themeFill="accent3" w:themeFillTint="66"/>
          </w:tcPr>
          <w:p w:rsidR="004176CD" w:rsidRPr="00A710A0" w:rsidRDefault="004176CD" w:rsidP="00DC735C">
            <w:pPr>
              <w:spacing w:after="0" w:line="240" w:lineRule="auto"/>
              <w:ind w:left="3" w:right="137"/>
              <w:jc w:val="center"/>
              <w:rPr>
                <w:rFonts w:ascii="Palatino Linotype" w:hAnsi="Palatino Linotype"/>
                <w:b/>
                <w:sz w:val="18"/>
                <w:szCs w:val="18"/>
              </w:rPr>
            </w:pPr>
            <w:r w:rsidRPr="00A710A0">
              <w:rPr>
                <w:rFonts w:ascii="Palatino Linotype" w:hAnsi="Palatino Linotype"/>
                <w:b/>
                <w:sz w:val="18"/>
                <w:szCs w:val="18"/>
              </w:rPr>
              <w:t>Question number</w:t>
            </w:r>
          </w:p>
        </w:tc>
      </w:tr>
      <w:tr w:rsidR="004176CD" w:rsidRPr="00A710A0" w:rsidTr="00DC735C">
        <w:trPr>
          <w:trHeight w:val="71"/>
          <w:tblHeader/>
        </w:trPr>
        <w:tc>
          <w:tcPr>
            <w:tcW w:w="611" w:type="dxa"/>
            <w:vMerge w:val="restart"/>
            <w:tcBorders>
              <w:top w:val="single" w:sz="4" w:space="0" w:color="000000"/>
            </w:tcBorders>
            <w:shd w:val="clear" w:color="auto" w:fill="auto"/>
            <w:vAlign w:val="center"/>
          </w:tcPr>
          <w:p w:rsidR="004176CD" w:rsidRPr="00A710A0" w:rsidRDefault="004176CD" w:rsidP="00DC735C">
            <w:pPr>
              <w:pStyle w:val="ListParagraph"/>
              <w:widowControl w:val="0"/>
              <w:numPr>
                <w:ilvl w:val="0"/>
                <w:numId w:val="24"/>
              </w:numPr>
              <w:autoSpaceDE w:val="0"/>
              <w:autoSpaceDN w:val="0"/>
              <w:spacing w:after="0" w:line="240" w:lineRule="auto"/>
              <w:jc w:val="center"/>
              <w:rPr>
                <w:rFonts w:ascii="Palatino Linotype" w:hAnsi="Palatino Linotype"/>
                <w:b/>
                <w:sz w:val="18"/>
                <w:szCs w:val="18"/>
              </w:rPr>
            </w:pPr>
          </w:p>
        </w:tc>
        <w:tc>
          <w:tcPr>
            <w:tcW w:w="2366" w:type="dxa"/>
            <w:vMerge w:val="restart"/>
            <w:tcBorders>
              <w:top w:val="single" w:sz="4" w:space="0" w:color="000000"/>
            </w:tcBorders>
            <w:shd w:val="clear" w:color="auto" w:fill="auto"/>
            <w:vAlign w:val="center"/>
          </w:tcPr>
          <w:p w:rsidR="004176CD" w:rsidRPr="00A710A0" w:rsidRDefault="004176CD" w:rsidP="00DC735C">
            <w:pPr>
              <w:spacing w:after="0" w:line="240" w:lineRule="auto"/>
              <w:ind w:left="181" w:right="263"/>
              <w:rPr>
                <w:rFonts w:ascii="Palatino Linotype" w:hAnsi="Palatino Linotype"/>
                <w:b/>
                <w:sz w:val="18"/>
                <w:szCs w:val="18"/>
              </w:rPr>
            </w:pPr>
            <w:r w:rsidRPr="00A710A0">
              <w:rPr>
                <w:rFonts w:ascii="Palatino Linotype" w:hAnsi="Palatino Linotype"/>
                <w:sz w:val="18"/>
                <w:szCs w:val="18"/>
              </w:rPr>
              <w:t>Through reading the text, students can clearly identify the characters, plot, setting, characters, and message in the story.</w:t>
            </w:r>
          </w:p>
        </w:tc>
        <w:tc>
          <w:tcPr>
            <w:tcW w:w="2693" w:type="dxa"/>
            <w:tcBorders>
              <w:top w:val="single" w:sz="4" w:space="0" w:color="000000"/>
              <w:bottom w:val="single" w:sz="4" w:space="0" w:color="auto"/>
            </w:tcBorders>
            <w:shd w:val="clear" w:color="auto" w:fill="auto"/>
          </w:tcPr>
          <w:p w:rsidR="004176CD" w:rsidRPr="00A710A0" w:rsidRDefault="004176CD" w:rsidP="00DC735C">
            <w:pPr>
              <w:spacing w:after="0" w:line="240" w:lineRule="auto"/>
              <w:ind w:right="156"/>
              <w:rPr>
                <w:rFonts w:ascii="Palatino Linotype" w:hAnsi="Palatino Linotype"/>
                <w:sz w:val="18"/>
                <w:szCs w:val="18"/>
              </w:rPr>
            </w:pPr>
            <w:r w:rsidRPr="00A710A0">
              <w:rPr>
                <w:rFonts w:ascii="Palatino Linotype" w:hAnsi="Palatino Linotype"/>
                <w:sz w:val="18"/>
                <w:szCs w:val="18"/>
              </w:rPr>
              <w:t>State the theme of the story</w:t>
            </w:r>
          </w:p>
        </w:tc>
        <w:tc>
          <w:tcPr>
            <w:tcW w:w="1134" w:type="dxa"/>
            <w:tcBorders>
              <w:top w:val="single" w:sz="4" w:space="0" w:color="000000"/>
              <w:bottom w:val="single" w:sz="4" w:space="0" w:color="auto"/>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C1</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right="137"/>
              <w:jc w:val="center"/>
              <w:rPr>
                <w:rFonts w:ascii="Palatino Linotype" w:hAnsi="Palatino Linotype"/>
                <w:sz w:val="18"/>
                <w:szCs w:val="18"/>
              </w:rPr>
            </w:pPr>
            <w:r w:rsidRPr="00A710A0">
              <w:rPr>
                <w:rFonts w:ascii="Palatino Linotype" w:hAnsi="Palatino Linotype"/>
                <w:sz w:val="18"/>
                <w:szCs w:val="18"/>
              </w:rPr>
              <w:t xml:space="preserve"> 1</w:t>
            </w:r>
          </w:p>
        </w:tc>
      </w:tr>
      <w:tr w:rsidR="004176CD" w:rsidRPr="00A710A0" w:rsidTr="00DC735C">
        <w:trPr>
          <w:trHeight w:val="302"/>
          <w:tblHeader/>
        </w:trPr>
        <w:tc>
          <w:tcPr>
            <w:tcW w:w="611" w:type="dxa"/>
            <w:vMerge/>
            <w:shd w:val="clear" w:color="auto" w:fill="auto"/>
            <w:vAlign w:val="center"/>
          </w:tcPr>
          <w:p w:rsidR="004176CD" w:rsidRPr="00A710A0" w:rsidRDefault="004176CD" w:rsidP="00DC735C">
            <w:pPr>
              <w:pStyle w:val="ListParagraph"/>
              <w:widowControl w:val="0"/>
              <w:numPr>
                <w:ilvl w:val="0"/>
                <w:numId w:val="23"/>
              </w:numPr>
              <w:autoSpaceDE w:val="0"/>
              <w:autoSpaceDN w:val="0"/>
              <w:spacing w:after="0" w:line="240" w:lineRule="auto"/>
              <w:rPr>
                <w:rFonts w:ascii="Palatino Linotype" w:hAnsi="Palatino Linotype"/>
                <w:b/>
                <w:sz w:val="18"/>
                <w:szCs w:val="18"/>
              </w:rPr>
            </w:pPr>
          </w:p>
        </w:tc>
        <w:tc>
          <w:tcPr>
            <w:tcW w:w="2366" w:type="dxa"/>
            <w:vMerge/>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tabs>
                <w:tab w:val="left" w:pos="161"/>
              </w:tabs>
              <w:spacing w:after="0" w:line="240" w:lineRule="auto"/>
              <w:ind w:right="156"/>
              <w:rPr>
                <w:rFonts w:ascii="Palatino Linotype" w:hAnsi="Palatino Linotype"/>
                <w:sz w:val="18"/>
                <w:szCs w:val="18"/>
              </w:rPr>
            </w:pPr>
            <w:r w:rsidRPr="00A710A0">
              <w:rPr>
                <w:rFonts w:ascii="Palatino Linotype" w:hAnsi="Palatino Linotype"/>
                <w:sz w:val="18"/>
                <w:szCs w:val="18"/>
              </w:rPr>
              <w:t xml:space="preserve">Identifying the characters in the story </w:t>
            </w:r>
          </w:p>
        </w:tc>
        <w:tc>
          <w:tcPr>
            <w:tcW w:w="1134" w:type="dxa"/>
            <w:tcBorders>
              <w:top w:val="single" w:sz="4" w:space="0" w:color="auto"/>
              <w:bottom w:val="single" w:sz="4" w:space="0" w:color="auto"/>
            </w:tcBorders>
            <w:shd w:val="clear" w:color="auto" w:fill="auto"/>
          </w:tcPr>
          <w:p w:rsidR="004176CD" w:rsidRPr="00A710A0" w:rsidRDefault="004176CD" w:rsidP="00DC735C">
            <w:pPr>
              <w:tabs>
                <w:tab w:val="left" w:pos="1134"/>
              </w:tabs>
              <w:spacing w:after="0" w:line="240" w:lineRule="auto"/>
              <w:ind w:right="156"/>
              <w:jc w:val="center"/>
              <w:rPr>
                <w:rFonts w:ascii="Palatino Linotype" w:hAnsi="Palatino Linotype"/>
                <w:sz w:val="18"/>
                <w:szCs w:val="18"/>
              </w:rPr>
            </w:pPr>
            <w:r w:rsidRPr="00A710A0">
              <w:rPr>
                <w:rFonts w:ascii="Palatino Linotype" w:hAnsi="Palatino Linotype"/>
                <w:sz w:val="18"/>
                <w:szCs w:val="18"/>
              </w:rPr>
              <w:t>C1</w:t>
            </w:r>
          </w:p>
        </w:tc>
        <w:tc>
          <w:tcPr>
            <w:tcW w:w="993" w:type="dxa"/>
            <w:tcBorders>
              <w:top w:val="single" w:sz="4" w:space="0" w:color="auto"/>
              <w:bottom w:val="single" w:sz="4" w:space="0" w:color="000000"/>
            </w:tcBorders>
            <w:shd w:val="clear" w:color="auto" w:fill="auto"/>
          </w:tcPr>
          <w:p w:rsidR="004176CD" w:rsidRPr="00A710A0" w:rsidRDefault="004176CD" w:rsidP="00DC735C">
            <w:pPr>
              <w:spacing w:after="0" w:line="240" w:lineRule="auto"/>
              <w:ind w:right="137"/>
              <w:jc w:val="center"/>
              <w:rPr>
                <w:rFonts w:ascii="Palatino Linotype" w:hAnsi="Palatino Linotype"/>
                <w:sz w:val="18"/>
                <w:szCs w:val="18"/>
              </w:rPr>
            </w:pPr>
            <w:r w:rsidRPr="00A710A0">
              <w:rPr>
                <w:rFonts w:ascii="Palatino Linotype" w:hAnsi="Palatino Linotype"/>
                <w:sz w:val="18"/>
                <w:szCs w:val="18"/>
              </w:rPr>
              <w:t xml:space="preserve"> 2</w:t>
            </w:r>
          </w:p>
        </w:tc>
      </w:tr>
      <w:tr w:rsidR="004176CD" w:rsidRPr="00A710A0" w:rsidTr="00DC735C">
        <w:trPr>
          <w:trHeight w:val="71"/>
          <w:tblHeader/>
        </w:trPr>
        <w:tc>
          <w:tcPr>
            <w:tcW w:w="611" w:type="dxa"/>
            <w:vMerge/>
            <w:shd w:val="clear" w:color="auto" w:fill="auto"/>
            <w:vAlign w:val="center"/>
          </w:tcPr>
          <w:p w:rsidR="004176CD" w:rsidRPr="00A710A0" w:rsidRDefault="004176CD" w:rsidP="00DC735C">
            <w:pPr>
              <w:pStyle w:val="ListParagraph"/>
              <w:widowControl w:val="0"/>
              <w:numPr>
                <w:ilvl w:val="0"/>
                <w:numId w:val="23"/>
              </w:numPr>
              <w:autoSpaceDE w:val="0"/>
              <w:autoSpaceDN w:val="0"/>
              <w:spacing w:after="0" w:line="240" w:lineRule="auto"/>
              <w:rPr>
                <w:rFonts w:ascii="Palatino Linotype" w:hAnsi="Palatino Linotype"/>
                <w:b/>
                <w:sz w:val="18"/>
                <w:szCs w:val="18"/>
              </w:rPr>
            </w:pPr>
          </w:p>
        </w:tc>
        <w:tc>
          <w:tcPr>
            <w:tcW w:w="2366" w:type="dxa"/>
            <w:vMerge/>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tabs>
                <w:tab w:val="left" w:pos="161"/>
              </w:tabs>
              <w:spacing w:after="0" w:line="240" w:lineRule="auto"/>
              <w:ind w:right="156"/>
              <w:rPr>
                <w:rFonts w:ascii="Palatino Linotype" w:hAnsi="Palatino Linotype"/>
                <w:sz w:val="18"/>
                <w:szCs w:val="18"/>
              </w:rPr>
            </w:pPr>
            <w:r w:rsidRPr="00A710A0">
              <w:rPr>
                <w:rFonts w:ascii="Palatino Linotype" w:hAnsi="Palatino Linotype"/>
                <w:sz w:val="18"/>
                <w:szCs w:val="18"/>
              </w:rPr>
              <w:t>Identifying the plot in a story</w:t>
            </w:r>
          </w:p>
        </w:tc>
        <w:tc>
          <w:tcPr>
            <w:tcW w:w="1134"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C1</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115" w:right="137"/>
              <w:jc w:val="center"/>
              <w:rPr>
                <w:rFonts w:ascii="Palatino Linotype" w:hAnsi="Palatino Linotype"/>
                <w:sz w:val="18"/>
                <w:szCs w:val="18"/>
              </w:rPr>
            </w:pPr>
            <w:r w:rsidRPr="00A710A0">
              <w:rPr>
                <w:rFonts w:ascii="Palatino Linotype" w:hAnsi="Palatino Linotype"/>
                <w:sz w:val="18"/>
                <w:szCs w:val="18"/>
              </w:rPr>
              <w:t>3</w:t>
            </w:r>
          </w:p>
          <w:p w:rsidR="004176CD" w:rsidRPr="00A710A0" w:rsidRDefault="004176CD" w:rsidP="00DC735C">
            <w:pPr>
              <w:spacing w:after="0" w:line="240" w:lineRule="auto"/>
              <w:ind w:left="115" w:right="137"/>
              <w:jc w:val="center"/>
              <w:rPr>
                <w:rFonts w:ascii="Palatino Linotype" w:hAnsi="Palatino Linotype"/>
                <w:sz w:val="18"/>
                <w:szCs w:val="18"/>
              </w:rPr>
            </w:pPr>
          </w:p>
        </w:tc>
      </w:tr>
      <w:tr w:rsidR="004176CD" w:rsidRPr="00A710A0" w:rsidTr="00DC735C">
        <w:trPr>
          <w:trHeight w:val="326"/>
          <w:tblHeader/>
        </w:trPr>
        <w:tc>
          <w:tcPr>
            <w:tcW w:w="611" w:type="dxa"/>
            <w:vMerge/>
            <w:shd w:val="clear" w:color="auto" w:fill="auto"/>
            <w:vAlign w:val="center"/>
          </w:tcPr>
          <w:p w:rsidR="004176CD" w:rsidRPr="00A710A0" w:rsidRDefault="004176CD" w:rsidP="00DC735C">
            <w:pPr>
              <w:pStyle w:val="ListParagraph"/>
              <w:widowControl w:val="0"/>
              <w:numPr>
                <w:ilvl w:val="0"/>
                <w:numId w:val="23"/>
              </w:numPr>
              <w:autoSpaceDE w:val="0"/>
              <w:autoSpaceDN w:val="0"/>
              <w:spacing w:after="0" w:line="240" w:lineRule="auto"/>
              <w:rPr>
                <w:rFonts w:ascii="Palatino Linotype" w:hAnsi="Palatino Linotype"/>
                <w:b/>
                <w:sz w:val="18"/>
                <w:szCs w:val="18"/>
              </w:rPr>
            </w:pPr>
          </w:p>
        </w:tc>
        <w:tc>
          <w:tcPr>
            <w:tcW w:w="2366" w:type="dxa"/>
            <w:vMerge/>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tabs>
                <w:tab w:val="left" w:pos="161"/>
              </w:tabs>
              <w:spacing w:after="0" w:line="240" w:lineRule="auto"/>
              <w:ind w:right="156"/>
              <w:rPr>
                <w:rFonts w:ascii="Palatino Linotype" w:hAnsi="Palatino Linotype"/>
                <w:sz w:val="18"/>
                <w:szCs w:val="18"/>
              </w:rPr>
            </w:pPr>
            <w:r w:rsidRPr="00A710A0">
              <w:rPr>
                <w:rFonts w:ascii="Palatino Linotype" w:hAnsi="Palatino Linotype"/>
                <w:sz w:val="18"/>
                <w:szCs w:val="18"/>
              </w:rPr>
              <w:t>Identifying the setting in a story</w:t>
            </w:r>
          </w:p>
        </w:tc>
        <w:tc>
          <w:tcPr>
            <w:tcW w:w="1134"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C1</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115" w:right="137"/>
              <w:jc w:val="center"/>
              <w:rPr>
                <w:rFonts w:ascii="Palatino Linotype" w:hAnsi="Palatino Linotype"/>
                <w:sz w:val="18"/>
                <w:szCs w:val="18"/>
              </w:rPr>
            </w:pPr>
            <w:r w:rsidRPr="00A710A0">
              <w:rPr>
                <w:rFonts w:ascii="Palatino Linotype" w:hAnsi="Palatino Linotype"/>
                <w:sz w:val="18"/>
                <w:szCs w:val="18"/>
              </w:rPr>
              <w:t>4</w:t>
            </w:r>
          </w:p>
        </w:tc>
      </w:tr>
      <w:tr w:rsidR="004176CD" w:rsidRPr="00A710A0" w:rsidTr="00DC735C">
        <w:trPr>
          <w:trHeight w:val="544"/>
          <w:tblHeader/>
        </w:trPr>
        <w:tc>
          <w:tcPr>
            <w:tcW w:w="611" w:type="dxa"/>
            <w:vMerge/>
            <w:shd w:val="clear" w:color="auto" w:fill="auto"/>
            <w:vAlign w:val="center"/>
          </w:tcPr>
          <w:p w:rsidR="004176CD" w:rsidRPr="00A710A0" w:rsidRDefault="004176CD" w:rsidP="00DC735C">
            <w:pPr>
              <w:pStyle w:val="ListParagraph"/>
              <w:widowControl w:val="0"/>
              <w:numPr>
                <w:ilvl w:val="0"/>
                <w:numId w:val="23"/>
              </w:numPr>
              <w:autoSpaceDE w:val="0"/>
              <w:autoSpaceDN w:val="0"/>
              <w:spacing w:after="0" w:line="240" w:lineRule="auto"/>
              <w:rPr>
                <w:rFonts w:ascii="Palatino Linotype" w:hAnsi="Palatino Linotype"/>
                <w:b/>
                <w:sz w:val="18"/>
                <w:szCs w:val="18"/>
              </w:rPr>
            </w:pPr>
          </w:p>
        </w:tc>
        <w:tc>
          <w:tcPr>
            <w:tcW w:w="2366" w:type="dxa"/>
            <w:vMerge/>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tabs>
                <w:tab w:val="left" w:pos="161"/>
                <w:tab w:val="right" w:pos="2821"/>
              </w:tabs>
              <w:spacing w:after="0" w:line="240" w:lineRule="auto"/>
              <w:ind w:right="156"/>
              <w:rPr>
                <w:rFonts w:ascii="Palatino Linotype" w:hAnsi="Palatino Linotype"/>
                <w:sz w:val="18"/>
                <w:szCs w:val="18"/>
              </w:rPr>
            </w:pPr>
            <w:r w:rsidRPr="00A710A0">
              <w:rPr>
                <w:rFonts w:ascii="Palatino Linotype" w:hAnsi="Palatino Linotype"/>
                <w:sz w:val="18"/>
                <w:szCs w:val="18"/>
              </w:rPr>
              <w:t>Describing the characters in the story</w:t>
            </w:r>
          </w:p>
        </w:tc>
        <w:tc>
          <w:tcPr>
            <w:tcW w:w="1134"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C2</w:t>
            </w:r>
          </w:p>
          <w:p w:rsidR="004176CD" w:rsidRPr="00A710A0" w:rsidRDefault="004176CD" w:rsidP="00DC735C">
            <w:pPr>
              <w:spacing w:after="0" w:line="240" w:lineRule="auto"/>
              <w:ind w:left="113" w:right="156"/>
              <w:jc w:val="center"/>
              <w:rPr>
                <w:rFonts w:ascii="Palatino Linotype" w:hAnsi="Palatino Linotype"/>
                <w:sz w:val="18"/>
                <w:szCs w:val="18"/>
              </w:rPr>
            </w:pPr>
          </w:p>
          <w:p w:rsidR="004176CD" w:rsidRPr="00A710A0" w:rsidRDefault="004176CD" w:rsidP="00DC735C">
            <w:pPr>
              <w:spacing w:after="0" w:line="240" w:lineRule="auto"/>
              <w:ind w:left="113" w:right="156"/>
              <w:jc w:val="center"/>
              <w:rPr>
                <w:rFonts w:ascii="Palatino Linotype" w:hAnsi="Palatino Linotype"/>
                <w:sz w:val="18"/>
                <w:szCs w:val="18"/>
              </w:rPr>
            </w:pP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115" w:right="137"/>
              <w:jc w:val="center"/>
              <w:rPr>
                <w:rFonts w:ascii="Palatino Linotype" w:hAnsi="Palatino Linotype"/>
                <w:sz w:val="18"/>
                <w:szCs w:val="18"/>
              </w:rPr>
            </w:pPr>
            <w:r w:rsidRPr="00A710A0">
              <w:rPr>
                <w:rFonts w:ascii="Palatino Linotype" w:hAnsi="Palatino Linotype"/>
                <w:sz w:val="18"/>
                <w:szCs w:val="18"/>
              </w:rPr>
              <w:t>5</w:t>
            </w:r>
          </w:p>
        </w:tc>
      </w:tr>
      <w:tr w:rsidR="004176CD" w:rsidRPr="00A710A0" w:rsidTr="00DC735C">
        <w:trPr>
          <w:trHeight w:val="433"/>
          <w:tblHeader/>
        </w:trPr>
        <w:tc>
          <w:tcPr>
            <w:tcW w:w="611" w:type="dxa"/>
            <w:vMerge/>
            <w:tcBorders>
              <w:bottom w:val="single" w:sz="4" w:space="0" w:color="auto"/>
            </w:tcBorders>
            <w:shd w:val="clear" w:color="auto" w:fill="auto"/>
            <w:vAlign w:val="center"/>
          </w:tcPr>
          <w:p w:rsidR="004176CD" w:rsidRPr="00A710A0" w:rsidRDefault="004176CD" w:rsidP="00DC735C">
            <w:pPr>
              <w:pStyle w:val="ListParagraph"/>
              <w:spacing w:after="0" w:line="240" w:lineRule="auto"/>
              <w:ind w:left="475"/>
              <w:rPr>
                <w:rFonts w:ascii="Palatino Linotype" w:hAnsi="Palatino Linotype"/>
                <w:b/>
                <w:sz w:val="18"/>
                <w:szCs w:val="18"/>
              </w:rPr>
            </w:pPr>
          </w:p>
        </w:tc>
        <w:tc>
          <w:tcPr>
            <w:tcW w:w="2366" w:type="dxa"/>
            <w:vMerge/>
            <w:tcBorders>
              <w:bottom w:val="single" w:sz="4" w:space="0" w:color="auto"/>
            </w:tcBorders>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tabs>
                <w:tab w:val="left" w:pos="161"/>
              </w:tabs>
              <w:spacing w:after="0" w:line="240" w:lineRule="auto"/>
              <w:ind w:right="156"/>
              <w:rPr>
                <w:rFonts w:ascii="Palatino Linotype" w:hAnsi="Palatino Linotype"/>
                <w:sz w:val="18"/>
                <w:szCs w:val="18"/>
              </w:rPr>
            </w:pPr>
            <w:r w:rsidRPr="00A710A0">
              <w:rPr>
                <w:rFonts w:ascii="Palatino Linotype" w:hAnsi="Palatino Linotype"/>
                <w:sz w:val="18"/>
                <w:szCs w:val="18"/>
              </w:rPr>
              <w:t>Explaining the message contained in the story being read</w:t>
            </w:r>
          </w:p>
        </w:tc>
        <w:tc>
          <w:tcPr>
            <w:tcW w:w="1134"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left="113" w:right="156"/>
              <w:jc w:val="center"/>
              <w:rPr>
                <w:rFonts w:ascii="Palatino Linotype" w:hAnsi="Palatino Linotype"/>
                <w:sz w:val="18"/>
                <w:szCs w:val="18"/>
              </w:rPr>
            </w:pPr>
            <w:r w:rsidRPr="00A710A0">
              <w:rPr>
                <w:rFonts w:ascii="Palatino Linotype" w:hAnsi="Palatino Linotype"/>
                <w:sz w:val="18"/>
                <w:szCs w:val="18"/>
              </w:rPr>
              <w:t>C2</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115" w:right="137"/>
              <w:jc w:val="center"/>
              <w:rPr>
                <w:rFonts w:ascii="Palatino Linotype" w:hAnsi="Palatino Linotype"/>
                <w:sz w:val="18"/>
                <w:szCs w:val="18"/>
              </w:rPr>
            </w:pPr>
            <w:r w:rsidRPr="00A710A0">
              <w:rPr>
                <w:rFonts w:ascii="Palatino Linotype" w:hAnsi="Palatino Linotype"/>
                <w:sz w:val="18"/>
                <w:szCs w:val="18"/>
              </w:rPr>
              <w:t>6</w:t>
            </w:r>
          </w:p>
        </w:tc>
      </w:tr>
      <w:tr w:rsidR="004176CD" w:rsidRPr="00A710A0" w:rsidTr="00DC735C">
        <w:trPr>
          <w:trHeight w:val="433"/>
          <w:tblHeader/>
        </w:trPr>
        <w:tc>
          <w:tcPr>
            <w:tcW w:w="611" w:type="dxa"/>
            <w:vMerge w:val="restart"/>
            <w:shd w:val="clear" w:color="auto" w:fill="auto"/>
            <w:vAlign w:val="center"/>
          </w:tcPr>
          <w:p w:rsidR="004176CD" w:rsidRPr="00A710A0" w:rsidRDefault="004176CD" w:rsidP="00DC735C">
            <w:pPr>
              <w:spacing w:after="0" w:line="240" w:lineRule="auto"/>
              <w:jc w:val="center"/>
              <w:rPr>
                <w:rFonts w:ascii="Palatino Linotype" w:hAnsi="Palatino Linotype"/>
                <w:b/>
                <w:sz w:val="18"/>
                <w:szCs w:val="18"/>
              </w:rPr>
            </w:pPr>
            <w:r w:rsidRPr="00A710A0">
              <w:rPr>
                <w:rFonts w:ascii="Palatino Linotype" w:hAnsi="Palatino Linotype"/>
                <w:b/>
                <w:sz w:val="18"/>
                <w:szCs w:val="18"/>
              </w:rPr>
              <w:t>2</w:t>
            </w:r>
          </w:p>
        </w:tc>
        <w:tc>
          <w:tcPr>
            <w:tcW w:w="2366" w:type="dxa"/>
            <w:vMerge w:val="restart"/>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r w:rsidRPr="00A710A0">
              <w:rPr>
                <w:rFonts w:ascii="Palatino Linotype" w:hAnsi="Palatino Linotype"/>
                <w:sz w:val="18"/>
                <w:szCs w:val="18"/>
              </w:rPr>
              <w:t>Through reading activities, students are able to explain the moral message contained in the story in their own words in a coherent manner.</w:t>
            </w:r>
          </w:p>
        </w:tc>
        <w:tc>
          <w:tcPr>
            <w:tcW w:w="2693" w:type="dxa"/>
            <w:tcBorders>
              <w:top w:val="single" w:sz="4" w:space="0" w:color="auto"/>
              <w:bottom w:val="single" w:sz="4" w:space="0" w:color="auto"/>
            </w:tcBorders>
            <w:shd w:val="clear" w:color="auto" w:fill="auto"/>
          </w:tcPr>
          <w:p w:rsidR="004176CD" w:rsidRPr="00A710A0" w:rsidRDefault="004176CD" w:rsidP="00DC735C">
            <w:pPr>
              <w:tabs>
                <w:tab w:val="left" w:pos="161"/>
              </w:tabs>
              <w:spacing w:after="0" w:line="240" w:lineRule="auto"/>
              <w:ind w:right="156"/>
              <w:rPr>
                <w:rFonts w:ascii="Palatino Linotype" w:hAnsi="Palatino Linotype"/>
                <w:sz w:val="18"/>
                <w:szCs w:val="18"/>
              </w:rPr>
            </w:pPr>
            <w:r w:rsidRPr="00A710A0">
              <w:rPr>
                <w:rFonts w:ascii="Palatino Linotype" w:hAnsi="Palatino Linotype"/>
                <w:sz w:val="18"/>
                <w:szCs w:val="18"/>
              </w:rPr>
              <w:t>Explaining the meaning of the message clearly in their own words.</w:t>
            </w:r>
          </w:p>
        </w:tc>
        <w:tc>
          <w:tcPr>
            <w:tcW w:w="1134"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left="113" w:right="156"/>
              <w:jc w:val="center"/>
              <w:rPr>
                <w:rFonts w:ascii="Palatino Linotype" w:hAnsi="Palatino Linotype"/>
                <w:sz w:val="18"/>
                <w:szCs w:val="18"/>
              </w:rPr>
            </w:pPr>
            <w:r w:rsidRPr="00A710A0">
              <w:rPr>
                <w:rFonts w:ascii="Palatino Linotype" w:hAnsi="Palatino Linotype"/>
                <w:sz w:val="18"/>
                <w:szCs w:val="18"/>
              </w:rPr>
              <w:t>C2</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115" w:right="137"/>
              <w:jc w:val="center"/>
              <w:rPr>
                <w:rFonts w:ascii="Palatino Linotype" w:hAnsi="Palatino Linotype"/>
                <w:sz w:val="18"/>
                <w:szCs w:val="18"/>
              </w:rPr>
            </w:pPr>
            <w:r w:rsidRPr="00A710A0">
              <w:rPr>
                <w:rFonts w:ascii="Palatino Linotype" w:hAnsi="Palatino Linotype"/>
                <w:sz w:val="18"/>
                <w:szCs w:val="18"/>
              </w:rPr>
              <w:t>7</w:t>
            </w:r>
          </w:p>
        </w:tc>
      </w:tr>
      <w:tr w:rsidR="004176CD" w:rsidRPr="00A710A0" w:rsidTr="00DC735C">
        <w:trPr>
          <w:trHeight w:val="433"/>
          <w:tblHeader/>
        </w:trPr>
        <w:tc>
          <w:tcPr>
            <w:tcW w:w="611" w:type="dxa"/>
            <w:vMerge/>
            <w:shd w:val="clear" w:color="auto" w:fill="auto"/>
            <w:vAlign w:val="center"/>
          </w:tcPr>
          <w:p w:rsidR="004176CD" w:rsidRPr="00A710A0" w:rsidRDefault="004176CD" w:rsidP="00DC735C">
            <w:pPr>
              <w:pStyle w:val="ListParagraph"/>
              <w:spacing w:after="0" w:line="240" w:lineRule="auto"/>
              <w:ind w:left="475"/>
              <w:rPr>
                <w:rFonts w:ascii="Palatino Linotype" w:hAnsi="Palatino Linotype"/>
                <w:b/>
                <w:sz w:val="18"/>
                <w:szCs w:val="18"/>
              </w:rPr>
            </w:pPr>
          </w:p>
        </w:tc>
        <w:tc>
          <w:tcPr>
            <w:tcW w:w="2366" w:type="dxa"/>
            <w:vMerge/>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tabs>
                <w:tab w:val="left" w:pos="161"/>
              </w:tabs>
              <w:spacing w:after="0" w:line="240" w:lineRule="auto"/>
              <w:ind w:right="156"/>
              <w:rPr>
                <w:rFonts w:ascii="Palatino Linotype" w:hAnsi="Palatino Linotype"/>
                <w:sz w:val="18"/>
                <w:szCs w:val="18"/>
              </w:rPr>
            </w:pPr>
            <w:r w:rsidRPr="00A710A0">
              <w:rPr>
                <w:rFonts w:ascii="Palatino Linotype" w:hAnsi="Palatino Linotype"/>
                <w:sz w:val="18"/>
                <w:szCs w:val="18"/>
              </w:rPr>
              <w:t>Identify the moral message accurately based on the content of the story.</w:t>
            </w:r>
          </w:p>
        </w:tc>
        <w:tc>
          <w:tcPr>
            <w:tcW w:w="1134"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left="113" w:right="156"/>
              <w:jc w:val="center"/>
              <w:rPr>
                <w:rFonts w:ascii="Palatino Linotype" w:hAnsi="Palatino Linotype"/>
                <w:sz w:val="18"/>
                <w:szCs w:val="18"/>
              </w:rPr>
            </w:pPr>
            <w:r w:rsidRPr="00A710A0">
              <w:rPr>
                <w:rFonts w:ascii="Palatino Linotype" w:hAnsi="Palatino Linotype"/>
                <w:sz w:val="18"/>
                <w:szCs w:val="18"/>
              </w:rPr>
              <w:t>C2</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115" w:right="137"/>
              <w:jc w:val="center"/>
              <w:rPr>
                <w:rFonts w:ascii="Palatino Linotype" w:hAnsi="Palatino Linotype"/>
                <w:sz w:val="18"/>
                <w:szCs w:val="18"/>
              </w:rPr>
            </w:pPr>
            <w:r w:rsidRPr="00A710A0">
              <w:rPr>
                <w:rFonts w:ascii="Palatino Linotype" w:hAnsi="Palatino Linotype"/>
                <w:sz w:val="18"/>
                <w:szCs w:val="18"/>
              </w:rPr>
              <w:t>8</w:t>
            </w:r>
          </w:p>
        </w:tc>
      </w:tr>
      <w:tr w:rsidR="004176CD" w:rsidRPr="00A710A0" w:rsidTr="00DC735C">
        <w:trPr>
          <w:trHeight w:val="433"/>
          <w:tblHeader/>
        </w:trPr>
        <w:tc>
          <w:tcPr>
            <w:tcW w:w="611" w:type="dxa"/>
            <w:vMerge/>
            <w:tcBorders>
              <w:bottom w:val="single" w:sz="4" w:space="0" w:color="auto"/>
            </w:tcBorders>
            <w:shd w:val="clear" w:color="auto" w:fill="auto"/>
            <w:vAlign w:val="center"/>
          </w:tcPr>
          <w:p w:rsidR="004176CD" w:rsidRPr="00A710A0" w:rsidRDefault="004176CD" w:rsidP="00DC735C">
            <w:pPr>
              <w:pStyle w:val="ListParagraph"/>
              <w:spacing w:after="0" w:line="240" w:lineRule="auto"/>
              <w:ind w:left="475"/>
              <w:rPr>
                <w:rFonts w:ascii="Palatino Linotype" w:hAnsi="Palatino Linotype"/>
                <w:b/>
                <w:sz w:val="18"/>
                <w:szCs w:val="18"/>
              </w:rPr>
            </w:pPr>
          </w:p>
        </w:tc>
        <w:tc>
          <w:tcPr>
            <w:tcW w:w="2366" w:type="dxa"/>
            <w:vMerge/>
            <w:tcBorders>
              <w:bottom w:val="single" w:sz="4" w:space="0" w:color="auto"/>
            </w:tcBorders>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tabs>
                <w:tab w:val="left" w:pos="161"/>
              </w:tabs>
              <w:spacing w:after="0" w:line="240" w:lineRule="auto"/>
              <w:ind w:right="156"/>
              <w:rPr>
                <w:rFonts w:ascii="Palatino Linotype" w:hAnsi="Palatino Linotype"/>
                <w:sz w:val="18"/>
                <w:szCs w:val="18"/>
              </w:rPr>
            </w:pPr>
            <w:r w:rsidRPr="00A710A0">
              <w:rPr>
                <w:rFonts w:ascii="Palatino Linotype" w:hAnsi="Palatino Linotype"/>
                <w:sz w:val="18"/>
                <w:szCs w:val="18"/>
              </w:rPr>
              <w:t>Connecting the moral message in the story to everyday situations accurately.</w:t>
            </w:r>
          </w:p>
        </w:tc>
        <w:tc>
          <w:tcPr>
            <w:tcW w:w="1134"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left="113" w:right="156"/>
              <w:jc w:val="center"/>
              <w:rPr>
                <w:rFonts w:ascii="Palatino Linotype" w:hAnsi="Palatino Linotype"/>
                <w:sz w:val="18"/>
                <w:szCs w:val="18"/>
              </w:rPr>
            </w:pPr>
            <w:r w:rsidRPr="00A710A0">
              <w:rPr>
                <w:rFonts w:ascii="Palatino Linotype" w:hAnsi="Palatino Linotype"/>
                <w:sz w:val="18"/>
                <w:szCs w:val="18"/>
              </w:rPr>
              <w:t>C3</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115" w:right="137"/>
              <w:jc w:val="center"/>
              <w:rPr>
                <w:rFonts w:ascii="Palatino Linotype" w:hAnsi="Palatino Linotype"/>
                <w:sz w:val="18"/>
                <w:szCs w:val="18"/>
              </w:rPr>
            </w:pPr>
            <w:r w:rsidRPr="00A710A0">
              <w:rPr>
                <w:rFonts w:ascii="Palatino Linotype" w:hAnsi="Palatino Linotype"/>
                <w:sz w:val="18"/>
                <w:szCs w:val="18"/>
              </w:rPr>
              <w:t>9</w:t>
            </w:r>
          </w:p>
        </w:tc>
      </w:tr>
      <w:tr w:rsidR="004176CD" w:rsidRPr="00A710A0" w:rsidTr="00DC735C">
        <w:trPr>
          <w:trHeight w:val="71"/>
          <w:tblHeader/>
        </w:trPr>
        <w:tc>
          <w:tcPr>
            <w:tcW w:w="611" w:type="dxa"/>
            <w:vMerge w:val="restart"/>
            <w:tcBorders>
              <w:top w:val="single" w:sz="4" w:space="0" w:color="auto"/>
            </w:tcBorders>
            <w:shd w:val="clear" w:color="auto" w:fill="auto"/>
            <w:vAlign w:val="center"/>
          </w:tcPr>
          <w:p w:rsidR="004176CD" w:rsidRPr="00A710A0" w:rsidRDefault="004176CD" w:rsidP="00DC735C">
            <w:pPr>
              <w:spacing w:after="0" w:line="240" w:lineRule="auto"/>
              <w:ind w:left="115"/>
              <w:rPr>
                <w:rFonts w:ascii="Palatino Linotype" w:hAnsi="Palatino Linotype"/>
                <w:b/>
                <w:sz w:val="18"/>
                <w:szCs w:val="18"/>
              </w:rPr>
            </w:pPr>
            <w:r w:rsidRPr="00A710A0">
              <w:rPr>
                <w:rFonts w:ascii="Palatino Linotype" w:hAnsi="Palatino Linotype"/>
                <w:sz w:val="18"/>
                <w:szCs w:val="18"/>
              </w:rPr>
              <w:t>3</w:t>
            </w:r>
            <w:r w:rsidRPr="00A710A0">
              <w:rPr>
                <w:rFonts w:ascii="Palatino Linotype" w:hAnsi="Palatino Linotype"/>
                <w:b/>
                <w:sz w:val="18"/>
                <w:szCs w:val="18"/>
              </w:rPr>
              <w:t>.</w:t>
            </w:r>
          </w:p>
        </w:tc>
        <w:tc>
          <w:tcPr>
            <w:tcW w:w="2366" w:type="dxa"/>
            <w:vMerge w:val="restart"/>
            <w:tcBorders>
              <w:top w:val="single" w:sz="4" w:space="0" w:color="auto"/>
            </w:tcBorders>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r w:rsidRPr="00A710A0">
              <w:rPr>
                <w:rFonts w:ascii="Palatino Linotype" w:hAnsi="Palatino Linotype"/>
                <w:sz w:val="18"/>
                <w:szCs w:val="18"/>
              </w:rPr>
              <w:t xml:space="preserve">Through reading activities, students can accurately connect the </w:t>
            </w:r>
            <w:r w:rsidRPr="00A710A0">
              <w:rPr>
                <w:rFonts w:ascii="Palatino Linotype" w:hAnsi="Palatino Linotype"/>
                <w:sz w:val="18"/>
                <w:szCs w:val="18"/>
              </w:rPr>
              <w:lastRenderedPageBreak/>
              <w:t>cultural values in stories about the origins of their ancestors with their daily lives.</w:t>
            </w:r>
          </w:p>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000000"/>
              <w:bottom w:val="single" w:sz="4" w:space="0" w:color="auto"/>
            </w:tcBorders>
            <w:shd w:val="clear" w:color="auto" w:fill="auto"/>
          </w:tcPr>
          <w:p w:rsidR="004176CD" w:rsidRPr="00A710A0" w:rsidRDefault="004176CD" w:rsidP="00DC735C">
            <w:pPr>
              <w:spacing w:after="0" w:line="240" w:lineRule="auto"/>
              <w:ind w:right="156"/>
              <w:rPr>
                <w:rFonts w:ascii="Palatino Linotype" w:hAnsi="Palatino Linotype"/>
                <w:sz w:val="18"/>
                <w:szCs w:val="18"/>
              </w:rPr>
            </w:pPr>
            <w:r w:rsidRPr="00A710A0">
              <w:rPr>
                <w:rFonts w:ascii="Palatino Linotype" w:hAnsi="Palatino Linotype"/>
                <w:sz w:val="18"/>
                <w:szCs w:val="18"/>
              </w:rPr>
              <w:lastRenderedPageBreak/>
              <w:t xml:space="preserve">Identify the cultural values </w:t>
            </w:r>
            <w:r w:rsidRPr="00A710A0">
              <w:rPr>
                <w:rFonts w:ascii="Palatino Linotype" w:hAnsi="Palatino Linotype"/>
                <w:i/>
                <w:sz w:val="18"/>
                <w:szCs w:val="18"/>
              </w:rPr>
              <w:t xml:space="preserve">(local wisdom) </w:t>
            </w:r>
            <w:r w:rsidRPr="00A710A0">
              <w:rPr>
                <w:rFonts w:ascii="Palatino Linotype" w:hAnsi="Palatino Linotype"/>
                <w:sz w:val="18"/>
                <w:szCs w:val="18"/>
              </w:rPr>
              <w:t>contained in the stories accurately.</w:t>
            </w:r>
          </w:p>
        </w:tc>
        <w:tc>
          <w:tcPr>
            <w:tcW w:w="1134" w:type="dxa"/>
            <w:tcBorders>
              <w:top w:val="single" w:sz="4" w:space="0" w:color="000000"/>
              <w:bottom w:val="single" w:sz="4" w:space="0" w:color="auto"/>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C2</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right="137"/>
              <w:jc w:val="center"/>
              <w:rPr>
                <w:rFonts w:ascii="Palatino Linotype" w:hAnsi="Palatino Linotype"/>
                <w:sz w:val="18"/>
                <w:szCs w:val="18"/>
              </w:rPr>
            </w:pPr>
            <w:r w:rsidRPr="00A710A0">
              <w:rPr>
                <w:rFonts w:ascii="Palatino Linotype" w:hAnsi="Palatino Linotype"/>
                <w:sz w:val="18"/>
                <w:szCs w:val="18"/>
              </w:rPr>
              <w:t>10</w:t>
            </w:r>
          </w:p>
          <w:p w:rsidR="004176CD" w:rsidRPr="00A710A0" w:rsidRDefault="004176CD" w:rsidP="00DC735C">
            <w:pPr>
              <w:spacing w:after="0" w:line="240" w:lineRule="auto"/>
              <w:ind w:left="3" w:right="137"/>
              <w:jc w:val="center"/>
              <w:rPr>
                <w:rFonts w:ascii="Palatino Linotype" w:hAnsi="Palatino Linotype"/>
                <w:sz w:val="18"/>
                <w:szCs w:val="18"/>
              </w:rPr>
            </w:pPr>
          </w:p>
        </w:tc>
      </w:tr>
      <w:tr w:rsidR="004176CD" w:rsidRPr="00A710A0" w:rsidTr="00DC735C">
        <w:trPr>
          <w:trHeight w:val="1221"/>
          <w:tblHeader/>
        </w:trPr>
        <w:tc>
          <w:tcPr>
            <w:tcW w:w="611" w:type="dxa"/>
            <w:vMerge/>
            <w:shd w:val="clear" w:color="auto" w:fill="auto"/>
            <w:vAlign w:val="center"/>
          </w:tcPr>
          <w:p w:rsidR="004176CD" w:rsidRPr="00A710A0" w:rsidRDefault="004176CD" w:rsidP="00DC735C">
            <w:pPr>
              <w:pStyle w:val="ListParagraph"/>
              <w:spacing w:after="0" w:line="240" w:lineRule="auto"/>
              <w:ind w:left="475"/>
              <w:rPr>
                <w:rFonts w:ascii="Palatino Linotype" w:hAnsi="Palatino Linotype"/>
                <w:b/>
                <w:sz w:val="18"/>
                <w:szCs w:val="18"/>
              </w:rPr>
            </w:pPr>
          </w:p>
        </w:tc>
        <w:tc>
          <w:tcPr>
            <w:tcW w:w="2366" w:type="dxa"/>
            <w:vMerge/>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rPr>
                <w:rFonts w:ascii="Palatino Linotype" w:hAnsi="Palatino Linotype"/>
                <w:sz w:val="18"/>
                <w:szCs w:val="18"/>
              </w:rPr>
            </w:pPr>
            <w:r w:rsidRPr="00A710A0">
              <w:rPr>
                <w:rFonts w:ascii="Palatino Linotype" w:hAnsi="Palatino Linotype"/>
                <w:sz w:val="18"/>
                <w:szCs w:val="18"/>
              </w:rPr>
              <w:t xml:space="preserve">Accurately identifying environmental awareness values </w:t>
            </w:r>
            <w:r w:rsidRPr="00A710A0">
              <w:rPr>
                <w:rFonts w:ascii="Palatino Linotype" w:hAnsi="Palatino Linotype"/>
                <w:i/>
                <w:sz w:val="18"/>
                <w:szCs w:val="18"/>
              </w:rPr>
              <w:t>(ecoliteracy</w:t>
            </w:r>
            <w:r w:rsidRPr="00A710A0">
              <w:rPr>
                <w:rFonts w:ascii="Palatino Linotype" w:hAnsi="Palatino Linotype"/>
                <w:sz w:val="18"/>
                <w:szCs w:val="18"/>
              </w:rPr>
              <w:t>) contained within the stories.</w:t>
            </w:r>
          </w:p>
          <w:p w:rsidR="004176CD" w:rsidRPr="00A710A0" w:rsidRDefault="004176CD" w:rsidP="00DC735C">
            <w:pPr>
              <w:spacing w:after="0" w:line="240" w:lineRule="auto"/>
              <w:ind w:right="156"/>
              <w:rPr>
                <w:rFonts w:ascii="Palatino Linotype" w:hAnsi="Palatino Linotype"/>
                <w:sz w:val="18"/>
                <w:szCs w:val="18"/>
              </w:rPr>
            </w:pPr>
          </w:p>
        </w:tc>
        <w:tc>
          <w:tcPr>
            <w:tcW w:w="1134"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C2</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3" w:right="137"/>
              <w:jc w:val="center"/>
              <w:rPr>
                <w:rFonts w:ascii="Palatino Linotype" w:hAnsi="Palatino Linotype"/>
                <w:sz w:val="18"/>
                <w:szCs w:val="18"/>
              </w:rPr>
            </w:pPr>
            <w:r w:rsidRPr="00A710A0">
              <w:rPr>
                <w:rFonts w:ascii="Palatino Linotype" w:hAnsi="Palatino Linotype"/>
                <w:sz w:val="18"/>
                <w:szCs w:val="18"/>
              </w:rPr>
              <w:t>11</w:t>
            </w:r>
          </w:p>
        </w:tc>
      </w:tr>
      <w:tr w:rsidR="004176CD" w:rsidRPr="00A710A0" w:rsidTr="00DC735C">
        <w:trPr>
          <w:trHeight w:val="71"/>
          <w:tblHeader/>
        </w:trPr>
        <w:tc>
          <w:tcPr>
            <w:tcW w:w="611" w:type="dxa"/>
            <w:shd w:val="clear" w:color="auto" w:fill="auto"/>
            <w:vAlign w:val="center"/>
          </w:tcPr>
          <w:p w:rsidR="004176CD" w:rsidRPr="00A710A0" w:rsidRDefault="004176CD" w:rsidP="00DC735C">
            <w:pPr>
              <w:pStyle w:val="ListParagraph"/>
              <w:spacing w:after="0" w:line="240" w:lineRule="auto"/>
              <w:ind w:left="475"/>
              <w:rPr>
                <w:rFonts w:ascii="Palatino Linotype" w:hAnsi="Palatino Linotype"/>
                <w:b/>
                <w:sz w:val="18"/>
                <w:szCs w:val="18"/>
              </w:rPr>
            </w:pPr>
          </w:p>
        </w:tc>
        <w:tc>
          <w:tcPr>
            <w:tcW w:w="2366" w:type="dxa"/>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rPr>
                <w:rFonts w:ascii="Palatino Linotype" w:hAnsi="Palatino Linotype"/>
                <w:sz w:val="18"/>
                <w:szCs w:val="18"/>
              </w:rPr>
            </w:pPr>
            <w:r w:rsidRPr="00A710A0">
              <w:rPr>
                <w:rFonts w:ascii="Palatino Linotype" w:hAnsi="Palatino Linotype"/>
                <w:sz w:val="18"/>
                <w:szCs w:val="18"/>
              </w:rPr>
              <w:t xml:space="preserve">Providing examples of the application of cultural values </w:t>
            </w:r>
            <w:r w:rsidRPr="00A710A0">
              <w:rPr>
                <w:rFonts w:ascii="Palatino Linotype" w:hAnsi="Palatino Linotype"/>
                <w:i/>
                <w:sz w:val="18"/>
                <w:szCs w:val="18"/>
              </w:rPr>
              <w:t xml:space="preserve">(local wisdom) </w:t>
            </w:r>
            <w:r w:rsidRPr="00A710A0">
              <w:rPr>
                <w:rFonts w:ascii="Palatino Linotype" w:hAnsi="Palatino Linotype"/>
                <w:sz w:val="18"/>
                <w:szCs w:val="18"/>
              </w:rPr>
              <w:t>from the story in everyday life.</w:t>
            </w:r>
          </w:p>
        </w:tc>
        <w:tc>
          <w:tcPr>
            <w:tcW w:w="1134" w:type="dxa"/>
            <w:tcBorders>
              <w:top w:val="single" w:sz="4" w:space="0" w:color="auto"/>
              <w:bottom w:val="single" w:sz="4" w:space="0" w:color="000000"/>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C3</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3" w:right="137"/>
              <w:jc w:val="center"/>
              <w:rPr>
                <w:rFonts w:ascii="Palatino Linotype" w:hAnsi="Palatino Linotype"/>
                <w:sz w:val="18"/>
                <w:szCs w:val="18"/>
              </w:rPr>
            </w:pPr>
            <w:r w:rsidRPr="00A710A0">
              <w:rPr>
                <w:rFonts w:ascii="Palatino Linotype" w:hAnsi="Palatino Linotype"/>
                <w:sz w:val="18"/>
                <w:szCs w:val="18"/>
              </w:rPr>
              <w:t>12</w:t>
            </w:r>
          </w:p>
        </w:tc>
      </w:tr>
      <w:tr w:rsidR="004176CD" w:rsidRPr="00A710A0" w:rsidTr="00DC735C">
        <w:trPr>
          <w:trHeight w:val="71"/>
          <w:tblHeader/>
        </w:trPr>
        <w:tc>
          <w:tcPr>
            <w:tcW w:w="611" w:type="dxa"/>
            <w:tcBorders>
              <w:bottom w:val="single" w:sz="4" w:space="0" w:color="auto"/>
            </w:tcBorders>
            <w:shd w:val="clear" w:color="auto" w:fill="auto"/>
            <w:vAlign w:val="center"/>
          </w:tcPr>
          <w:p w:rsidR="004176CD" w:rsidRPr="00A710A0" w:rsidRDefault="004176CD" w:rsidP="00DC735C">
            <w:pPr>
              <w:pStyle w:val="ListParagraph"/>
              <w:spacing w:after="0" w:line="240" w:lineRule="auto"/>
              <w:ind w:left="475"/>
              <w:rPr>
                <w:rFonts w:ascii="Palatino Linotype" w:hAnsi="Palatino Linotype"/>
                <w:b/>
                <w:sz w:val="18"/>
                <w:szCs w:val="18"/>
              </w:rPr>
            </w:pPr>
          </w:p>
        </w:tc>
        <w:tc>
          <w:tcPr>
            <w:tcW w:w="2366" w:type="dxa"/>
            <w:tcBorders>
              <w:bottom w:val="single" w:sz="4" w:space="0" w:color="auto"/>
            </w:tcBorders>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rPr>
                <w:rFonts w:ascii="Palatino Linotype" w:hAnsi="Palatino Linotype"/>
                <w:sz w:val="18"/>
                <w:szCs w:val="18"/>
              </w:rPr>
            </w:pPr>
            <w:r w:rsidRPr="00A710A0">
              <w:rPr>
                <w:rFonts w:ascii="Palatino Linotype" w:hAnsi="Palatino Linotype"/>
                <w:sz w:val="18"/>
                <w:szCs w:val="18"/>
              </w:rPr>
              <w:t xml:space="preserve">Providing examples of the application of environmental awareness values </w:t>
            </w:r>
            <w:r w:rsidRPr="00A710A0">
              <w:rPr>
                <w:rFonts w:ascii="Palatino Linotype" w:hAnsi="Palatino Linotype"/>
                <w:i/>
                <w:sz w:val="18"/>
                <w:szCs w:val="18"/>
              </w:rPr>
              <w:t>(ecoliteracy</w:t>
            </w:r>
            <w:r w:rsidRPr="00A710A0">
              <w:rPr>
                <w:rFonts w:ascii="Palatino Linotype" w:hAnsi="Palatino Linotype"/>
                <w:sz w:val="18"/>
                <w:szCs w:val="18"/>
              </w:rPr>
              <w:t>) from stories in everyday life.</w:t>
            </w:r>
          </w:p>
        </w:tc>
        <w:tc>
          <w:tcPr>
            <w:tcW w:w="1134"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C3</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3" w:right="137"/>
              <w:jc w:val="center"/>
              <w:rPr>
                <w:rFonts w:ascii="Palatino Linotype" w:hAnsi="Palatino Linotype"/>
                <w:sz w:val="18"/>
                <w:szCs w:val="18"/>
              </w:rPr>
            </w:pPr>
            <w:r w:rsidRPr="00A710A0">
              <w:rPr>
                <w:rFonts w:ascii="Palatino Linotype" w:hAnsi="Palatino Linotype"/>
                <w:sz w:val="18"/>
                <w:szCs w:val="18"/>
              </w:rPr>
              <w:t>13</w:t>
            </w:r>
          </w:p>
          <w:p w:rsidR="004176CD" w:rsidRPr="00A710A0" w:rsidRDefault="004176CD" w:rsidP="00DC735C">
            <w:pPr>
              <w:spacing w:after="0" w:line="240" w:lineRule="auto"/>
              <w:ind w:left="3" w:right="137"/>
              <w:jc w:val="center"/>
              <w:rPr>
                <w:rFonts w:ascii="Palatino Linotype" w:hAnsi="Palatino Linotype"/>
                <w:sz w:val="18"/>
                <w:szCs w:val="18"/>
              </w:rPr>
            </w:pPr>
          </w:p>
        </w:tc>
      </w:tr>
      <w:tr w:rsidR="004176CD" w:rsidRPr="00A710A0" w:rsidTr="00DC735C">
        <w:trPr>
          <w:trHeight w:val="71"/>
          <w:tblHeader/>
        </w:trPr>
        <w:tc>
          <w:tcPr>
            <w:tcW w:w="611" w:type="dxa"/>
            <w:vMerge w:val="restart"/>
            <w:tcBorders>
              <w:top w:val="single" w:sz="4" w:space="0" w:color="auto"/>
              <w:bottom w:val="single" w:sz="4" w:space="0" w:color="auto"/>
            </w:tcBorders>
            <w:shd w:val="clear" w:color="auto" w:fill="auto"/>
            <w:vAlign w:val="center"/>
          </w:tcPr>
          <w:p w:rsidR="004176CD" w:rsidRPr="00A710A0" w:rsidRDefault="004176CD" w:rsidP="00DC735C">
            <w:pPr>
              <w:pStyle w:val="ListParagraph"/>
              <w:spacing w:after="0" w:line="240" w:lineRule="auto"/>
              <w:ind w:left="475"/>
              <w:rPr>
                <w:rFonts w:ascii="Palatino Linotype" w:hAnsi="Palatino Linotype"/>
                <w:sz w:val="18"/>
                <w:szCs w:val="18"/>
              </w:rPr>
            </w:pPr>
            <w:r w:rsidRPr="00A710A0">
              <w:rPr>
                <w:rFonts w:ascii="Palatino Linotype" w:hAnsi="Palatino Linotype"/>
                <w:sz w:val="18"/>
                <w:szCs w:val="18"/>
              </w:rPr>
              <w:t>4</w:t>
            </w:r>
          </w:p>
        </w:tc>
        <w:tc>
          <w:tcPr>
            <w:tcW w:w="2366" w:type="dxa"/>
            <w:vMerge w:val="restart"/>
            <w:tcBorders>
              <w:top w:val="single" w:sz="4" w:space="0" w:color="auto"/>
              <w:bottom w:val="single" w:sz="4" w:space="0" w:color="auto"/>
            </w:tcBorders>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r w:rsidRPr="00A710A0">
              <w:rPr>
                <w:rFonts w:ascii="Palatino Linotype" w:hAnsi="Palatino Linotype"/>
                <w:sz w:val="18"/>
                <w:szCs w:val="18"/>
              </w:rPr>
              <w:t>Through reading story texts, students are expected to be able to apply the moral messages from the texts in their daily behaviour to preserve cultural and environmental sustainability.</w:t>
            </w:r>
          </w:p>
        </w:tc>
        <w:tc>
          <w:tcPr>
            <w:tcW w:w="2693"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rPr>
                <w:rFonts w:ascii="Palatino Linotype" w:hAnsi="Palatino Linotype"/>
                <w:sz w:val="18"/>
                <w:szCs w:val="18"/>
              </w:rPr>
            </w:pPr>
            <w:r w:rsidRPr="00A710A0">
              <w:rPr>
                <w:rFonts w:ascii="Palatino Linotype" w:hAnsi="Palatino Linotype"/>
                <w:sz w:val="18"/>
                <w:szCs w:val="18"/>
              </w:rPr>
              <w:t>Connecting the moral messages in the text with concrete actions that can be taken to preserve cultural and environmental sustainability.</w:t>
            </w:r>
          </w:p>
        </w:tc>
        <w:tc>
          <w:tcPr>
            <w:tcW w:w="1134"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C3</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3" w:right="137"/>
              <w:jc w:val="center"/>
              <w:rPr>
                <w:rFonts w:ascii="Palatino Linotype" w:hAnsi="Palatino Linotype"/>
                <w:sz w:val="18"/>
                <w:szCs w:val="18"/>
              </w:rPr>
            </w:pPr>
            <w:r w:rsidRPr="00A710A0">
              <w:rPr>
                <w:rFonts w:ascii="Palatino Linotype" w:hAnsi="Palatino Linotype"/>
                <w:sz w:val="18"/>
                <w:szCs w:val="18"/>
              </w:rPr>
              <w:t>14</w:t>
            </w:r>
          </w:p>
        </w:tc>
      </w:tr>
      <w:tr w:rsidR="004176CD" w:rsidRPr="00A710A0" w:rsidTr="00DC735C">
        <w:trPr>
          <w:trHeight w:val="71"/>
          <w:tblHeader/>
        </w:trPr>
        <w:tc>
          <w:tcPr>
            <w:tcW w:w="611" w:type="dxa"/>
            <w:vMerge/>
            <w:tcBorders>
              <w:bottom w:val="single" w:sz="4" w:space="0" w:color="auto"/>
            </w:tcBorders>
            <w:shd w:val="clear" w:color="auto" w:fill="auto"/>
            <w:vAlign w:val="center"/>
          </w:tcPr>
          <w:p w:rsidR="004176CD" w:rsidRPr="00A710A0" w:rsidRDefault="004176CD" w:rsidP="00DC735C">
            <w:pPr>
              <w:pStyle w:val="ListParagraph"/>
              <w:spacing w:after="0" w:line="240" w:lineRule="auto"/>
              <w:ind w:left="475"/>
              <w:rPr>
                <w:rFonts w:ascii="Palatino Linotype" w:hAnsi="Palatino Linotype"/>
                <w:b/>
                <w:sz w:val="18"/>
                <w:szCs w:val="18"/>
              </w:rPr>
            </w:pPr>
          </w:p>
        </w:tc>
        <w:tc>
          <w:tcPr>
            <w:tcW w:w="2366" w:type="dxa"/>
            <w:vMerge/>
            <w:tcBorders>
              <w:bottom w:val="single" w:sz="4" w:space="0" w:color="auto"/>
            </w:tcBorders>
            <w:shd w:val="clear" w:color="auto" w:fill="auto"/>
            <w:vAlign w:val="center"/>
          </w:tcPr>
          <w:p w:rsidR="004176CD" w:rsidRPr="00A710A0" w:rsidRDefault="004176CD" w:rsidP="00DC735C">
            <w:pPr>
              <w:spacing w:after="0" w:line="240" w:lineRule="auto"/>
              <w:ind w:left="181" w:right="263"/>
              <w:rPr>
                <w:rFonts w:ascii="Palatino Linotype" w:hAnsi="Palatino Linotype"/>
                <w:sz w:val="18"/>
                <w:szCs w:val="18"/>
              </w:rPr>
            </w:pPr>
          </w:p>
        </w:tc>
        <w:tc>
          <w:tcPr>
            <w:tcW w:w="2693" w:type="dxa"/>
            <w:tcBorders>
              <w:top w:val="single" w:sz="4" w:space="0" w:color="auto"/>
              <w:bottom w:val="single" w:sz="4" w:space="0" w:color="auto"/>
            </w:tcBorders>
            <w:shd w:val="clear" w:color="auto" w:fill="auto"/>
          </w:tcPr>
          <w:p w:rsidR="004176CD" w:rsidRPr="00A710A0" w:rsidRDefault="004176CD" w:rsidP="00DC735C">
            <w:pPr>
              <w:spacing w:after="0" w:line="240" w:lineRule="auto"/>
              <w:ind w:right="156"/>
              <w:rPr>
                <w:rFonts w:ascii="Palatino Linotype" w:hAnsi="Palatino Linotype"/>
                <w:sz w:val="18"/>
                <w:szCs w:val="18"/>
              </w:rPr>
            </w:pPr>
            <w:r w:rsidRPr="00A710A0">
              <w:rPr>
                <w:rFonts w:ascii="Palatino Linotype" w:hAnsi="Palatino Linotype"/>
                <w:sz w:val="18"/>
                <w:szCs w:val="18"/>
              </w:rPr>
              <w:t>Analysing the relationship between the moral messages in the text and cultural and environmental issues occurring in the surrounding area.</w:t>
            </w:r>
          </w:p>
        </w:tc>
        <w:tc>
          <w:tcPr>
            <w:tcW w:w="1134"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right="156"/>
              <w:jc w:val="center"/>
              <w:rPr>
                <w:rFonts w:ascii="Palatino Linotype" w:hAnsi="Palatino Linotype"/>
                <w:sz w:val="18"/>
                <w:szCs w:val="18"/>
              </w:rPr>
            </w:pPr>
            <w:r w:rsidRPr="00A710A0">
              <w:rPr>
                <w:rFonts w:ascii="Palatino Linotype" w:hAnsi="Palatino Linotype"/>
                <w:sz w:val="18"/>
                <w:szCs w:val="18"/>
              </w:rPr>
              <w:t>C4</w:t>
            </w:r>
          </w:p>
        </w:tc>
        <w:tc>
          <w:tcPr>
            <w:tcW w:w="993" w:type="dxa"/>
            <w:tcBorders>
              <w:top w:val="single" w:sz="4" w:space="0" w:color="000000"/>
              <w:bottom w:val="single" w:sz="4" w:space="0" w:color="000000"/>
            </w:tcBorders>
            <w:shd w:val="clear" w:color="auto" w:fill="auto"/>
          </w:tcPr>
          <w:p w:rsidR="004176CD" w:rsidRPr="00A710A0" w:rsidRDefault="004176CD" w:rsidP="00DC735C">
            <w:pPr>
              <w:spacing w:after="0" w:line="240" w:lineRule="auto"/>
              <w:ind w:left="3" w:right="137"/>
              <w:jc w:val="center"/>
              <w:rPr>
                <w:rFonts w:ascii="Palatino Linotype" w:hAnsi="Palatino Linotype"/>
                <w:sz w:val="18"/>
                <w:szCs w:val="18"/>
              </w:rPr>
            </w:pPr>
            <w:r w:rsidRPr="00A710A0">
              <w:rPr>
                <w:rFonts w:ascii="Palatino Linotype" w:hAnsi="Palatino Linotype"/>
                <w:sz w:val="18"/>
                <w:szCs w:val="18"/>
              </w:rPr>
              <w:t>15</w:t>
            </w:r>
          </w:p>
        </w:tc>
      </w:tr>
    </w:tbl>
    <w:p w:rsidR="004176CD" w:rsidRPr="00A710A0" w:rsidRDefault="004176CD" w:rsidP="004176CD">
      <w:pPr>
        <w:spacing w:after="0" w:line="240" w:lineRule="auto"/>
        <w:ind w:left="284" w:firstLine="425"/>
        <w:jc w:val="both"/>
        <w:rPr>
          <w:sz w:val="18"/>
          <w:szCs w:val="18"/>
        </w:rPr>
      </w:pPr>
    </w:p>
    <w:p w:rsidR="004176CD" w:rsidRPr="00A710A0" w:rsidRDefault="004176CD" w:rsidP="004176CD">
      <w:pPr>
        <w:spacing w:after="0" w:line="240" w:lineRule="auto"/>
        <w:ind w:left="284" w:firstLine="425"/>
        <w:jc w:val="both"/>
        <w:rPr>
          <w:sz w:val="18"/>
          <w:szCs w:val="18"/>
        </w:rPr>
      </w:pPr>
    </w:p>
    <w:p w:rsidR="004176CD" w:rsidRPr="00B84A42" w:rsidRDefault="004176CD" w:rsidP="004176CD">
      <w:pPr>
        <w:spacing w:after="0" w:line="240" w:lineRule="auto"/>
        <w:ind w:left="284" w:firstLine="425"/>
        <w:jc w:val="both"/>
        <w:rPr>
          <w:rFonts w:ascii="Palatino Linotype" w:hAnsi="Palatino Linotype"/>
          <w:sz w:val="20"/>
          <w:szCs w:val="20"/>
        </w:rPr>
      </w:pPr>
      <w:r w:rsidRPr="00B94832">
        <w:rPr>
          <w:rFonts w:ascii="Palatino Linotype" w:hAnsi="Palatino Linotype"/>
          <w:sz w:val="20"/>
          <w:szCs w:val="20"/>
        </w:rPr>
        <w:t xml:space="preserve">The test instrument used was a </w:t>
      </w:r>
      <w:r>
        <w:rPr>
          <w:rFonts w:ascii="Palatino Linotype" w:hAnsi="Palatino Linotype"/>
          <w:sz w:val="20"/>
          <w:szCs w:val="20"/>
        </w:rPr>
        <w:t>reading comprehension</w:t>
      </w:r>
      <w:r w:rsidRPr="00B94832">
        <w:rPr>
          <w:rFonts w:ascii="Palatino Linotype" w:hAnsi="Palatino Linotype"/>
          <w:sz w:val="20"/>
          <w:szCs w:val="20"/>
        </w:rPr>
        <w:t xml:space="preserve"> test for students, while the questionnaire instrument was designed to assess the practicality of learning media in the teaching and learning process. This questionnaire assessed three </w:t>
      </w:r>
      <w:r>
        <w:rPr>
          <w:rFonts w:ascii="Palatino Linotype" w:hAnsi="Palatino Linotype"/>
          <w:sz w:val="20"/>
          <w:szCs w:val="20"/>
        </w:rPr>
        <w:t xml:space="preserve">main </w:t>
      </w:r>
      <w:r w:rsidRPr="00B94832">
        <w:rPr>
          <w:rFonts w:ascii="Palatino Linotype" w:hAnsi="Palatino Linotype"/>
          <w:sz w:val="20"/>
          <w:szCs w:val="20"/>
        </w:rPr>
        <w:t>aspects</w:t>
      </w:r>
      <w:r>
        <w:rPr>
          <w:rFonts w:ascii="Palatino Linotype" w:hAnsi="Palatino Linotype"/>
          <w:sz w:val="20"/>
          <w:szCs w:val="20"/>
        </w:rPr>
        <w:t>, namely media display, accessibility, and material presentation</w:t>
      </w:r>
      <w:r w:rsidRPr="00B94832">
        <w:rPr>
          <w:rFonts w:ascii="Palatino Linotype" w:hAnsi="Palatino Linotype"/>
          <w:sz w:val="20"/>
          <w:szCs w:val="20"/>
        </w:rPr>
        <w:t xml:space="preserve">. Non-test instruments in the form of interviews were used to explore the strengths and weaknesses of the learning media developed. Before use, all </w:t>
      </w:r>
      <w:r>
        <w:rPr>
          <w:rFonts w:ascii="Palatino Linotype" w:hAnsi="Palatino Linotype"/>
          <w:sz w:val="20"/>
          <w:szCs w:val="20"/>
        </w:rPr>
        <w:t xml:space="preserve">instruments were validated by three </w:t>
      </w:r>
      <w:r w:rsidRPr="00B94832">
        <w:rPr>
          <w:rFonts w:ascii="Palatino Linotype" w:hAnsi="Palatino Linotype"/>
          <w:sz w:val="20"/>
          <w:szCs w:val="20"/>
        </w:rPr>
        <w:t xml:space="preserve">experts to ensure their suitability. The interview data were analysed qualitatively, such as </w:t>
      </w:r>
      <w:r>
        <w:rPr>
          <w:rFonts w:ascii="Palatino Linotype" w:hAnsi="Palatino Linotype"/>
          <w:sz w:val="20"/>
          <w:szCs w:val="20"/>
        </w:rPr>
        <w:t>media appearance, accessibility, and material presentation</w:t>
      </w:r>
      <w:r w:rsidRPr="00B94832">
        <w:rPr>
          <w:rFonts w:ascii="Palatino Linotype" w:hAnsi="Palatino Linotype"/>
          <w:sz w:val="20"/>
          <w:szCs w:val="20"/>
        </w:rPr>
        <w:t>. Meanwhile, the questionnaire and test results were analysed quantitatively using a four-point Likert scale, namely very good (4), good (3), not so good (2), and not good (1).</w:t>
      </w:r>
    </w:p>
    <w:p w:rsidR="004176CD" w:rsidRDefault="004176CD" w:rsidP="004176CD">
      <w:pPr>
        <w:spacing w:after="0" w:line="240" w:lineRule="auto"/>
        <w:ind w:left="284" w:firstLine="425"/>
        <w:jc w:val="center"/>
        <w:rPr>
          <w:rFonts w:ascii="Palatino Linotype" w:hAnsi="Palatino Linotype"/>
          <w:sz w:val="20"/>
          <w:szCs w:val="20"/>
        </w:rPr>
      </w:pPr>
    </w:p>
    <w:p w:rsidR="00B94832" w:rsidRDefault="00B94832" w:rsidP="00B94832">
      <w:pPr>
        <w:spacing w:after="0" w:line="240" w:lineRule="auto"/>
        <w:ind w:left="284" w:firstLine="425"/>
        <w:jc w:val="center"/>
        <w:rPr>
          <w:rFonts w:ascii="Palatino Linotype" w:hAnsi="Palatino Linotype"/>
          <w:sz w:val="20"/>
          <w:szCs w:val="20"/>
        </w:rPr>
      </w:pPr>
    </w:p>
    <w:p w:rsidR="00F84A4D" w:rsidRDefault="00497A14" w:rsidP="00AB39AA">
      <w:pPr>
        <w:numPr>
          <w:ilvl w:val="0"/>
          <w:numId w:val="3"/>
        </w:numPr>
        <w:pBdr>
          <w:top w:val="nil"/>
          <w:left w:val="nil"/>
          <w:bottom w:val="nil"/>
          <w:right w:val="nil"/>
          <w:between w:val="nil"/>
        </w:pBdr>
        <w:spacing w:after="0"/>
        <w:ind w:left="284" w:hanging="284"/>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FINDINGS AND DISCUSSION</w:t>
      </w:r>
    </w:p>
    <w:p w:rsidR="008157CE" w:rsidRDefault="00B02BA3" w:rsidP="00626F11">
      <w:pPr>
        <w:pStyle w:val="ListParagraph"/>
        <w:numPr>
          <w:ilvl w:val="0"/>
          <w:numId w:val="5"/>
        </w:numPr>
        <w:pBdr>
          <w:top w:val="nil"/>
          <w:left w:val="nil"/>
          <w:bottom w:val="nil"/>
          <w:right w:val="nil"/>
          <w:between w:val="nil"/>
        </w:pBdr>
        <w:spacing w:after="0"/>
        <w:ind w:left="284" w:hanging="284"/>
        <w:rPr>
          <w:rFonts w:ascii="Palatino Linotype" w:eastAsia="Palatino Linotype" w:hAnsi="Palatino Linotype" w:cs="Palatino Linotype"/>
          <w:b/>
          <w:color w:val="000000"/>
          <w:sz w:val="20"/>
          <w:szCs w:val="20"/>
        </w:rPr>
      </w:pPr>
      <w:r w:rsidRPr="00B02BA3">
        <w:rPr>
          <w:rFonts w:ascii="Palatino Linotype" w:eastAsia="Palatino Linotype" w:hAnsi="Palatino Linotype" w:cs="Palatino Linotype"/>
          <w:b/>
          <w:color w:val="000000"/>
          <w:sz w:val="20"/>
          <w:szCs w:val="20"/>
        </w:rPr>
        <w:t>FINDING</w:t>
      </w:r>
    </w:p>
    <w:p w:rsidR="004176CD" w:rsidRDefault="004176CD" w:rsidP="004176CD">
      <w:pPr>
        <w:pStyle w:val="NormalWeb"/>
        <w:spacing w:before="0" w:beforeAutospacing="0" w:after="0" w:afterAutospacing="0"/>
        <w:ind w:firstLine="284"/>
        <w:jc w:val="both"/>
        <w:rPr>
          <w:rFonts w:ascii="Palatino Linotype" w:hAnsi="Palatino Linotype"/>
          <w:sz w:val="20"/>
          <w:szCs w:val="20"/>
        </w:rPr>
      </w:pPr>
      <w:r w:rsidRPr="00600509">
        <w:rPr>
          <w:rFonts w:ascii="Palatino Linotype" w:hAnsi="Palatino Linotype"/>
          <w:sz w:val="20"/>
          <w:szCs w:val="20"/>
        </w:rPr>
        <w:t xml:space="preserve">After </w:t>
      </w:r>
      <w:r w:rsidRPr="00600509">
        <w:rPr>
          <w:rFonts w:ascii="Palatino Linotype" w:hAnsi="Palatino Linotype"/>
          <w:i/>
          <w:sz w:val="20"/>
          <w:szCs w:val="20"/>
        </w:rPr>
        <w:t xml:space="preserve">the e-story book </w:t>
      </w:r>
      <w:r w:rsidRPr="00600509">
        <w:rPr>
          <w:rFonts w:ascii="Palatino Linotype" w:hAnsi="Palatino Linotype"/>
          <w:sz w:val="20"/>
          <w:szCs w:val="20"/>
        </w:rPr>
        <w:t xml:space="preserve">media was validated by media experts, material experts, and language experts and declared suitable for use, the next stage was to conduct a small group trial </w:t>
      </w:r>
      <w:r>
        <w:rPr>
          <w:rFonts w:ascii="Palatino Linotype" w:hAnsi="Palatino Linotype"/>
          <w:sz w:val="20"/>
          <w:szCs w:val="20"/>
        </w:rPr>
        <w:t xml:space="preserve">and field trial. The small group trial </w:t>
      </w:r>
      <w:r w:rsidRPr="00600509">
        <w:rPr>
          <w:rFonts w:ascii="Palatino Linotype" w:hAnsi="Palatino Linotype"/>
          <w:sz w:val="20"/>
          <w:szCs w:val="20"/>
        </w:rPr>
        <w:t xml:space="preserve">was conducted to measure the practicality of the </w:t>
      </w:r>
      <w:r w:rsidRPr="00600509">
        <w:rPr>
          <w:rFonts w:ascii="Palatino Linotype" w:hAnsi="Palatino Linotype"/>
          <w:i/>
          <w:sz w:val="20"/>
          <w:szCs w:val="20"/>
        </w:rPr>
        <w:t xml:space="preserve">e-story book </w:t>
      </w:r>
      <w:r w:rsidRPr="00600509">
        <w:rPr>
          <w:rFonts w:ascii="Palatino Linotype" w:hAnsi="Palatino Linotype"/>
          <w:sz w:val="20"/>
          <w:szCs w:val="20"/>
        </w:rPr>
        <w:t xml:space="preserve">media based on  </w:t>
      </w:r>
      <w:r w:rsidRPr="00600509">
        <w:rPr>
          <w:rFonts w:ascii="Palatino Linotype" w:hAnsi="Palatino Linotype"/>
          <w:i/>
          <w:sz w:val="20"/>
          <w:szCs w:val="20"/>
        </w:rPr>
        <w:t xml:space="preserve">local wisdom </w:t>
      </w:r>
      <w:r w:rsidRPr="00600509">
        <w:rPr>
          <w:rFonts w:ascii="Palatino Linotype" w:hAnsi="Palatino Linotype"/>
          <w:sz w:val="20"/>
          <w:szCs w:val="20"/>
        </w:rPr>
        <w:t xml:space="preserve">and </w:t>
      </w:r>
      <w:r w:rsidRPr="00600509">
        <w:rPr>
          <w:rFonts w:ascii="Palatino Linotype" w:hAnsi="Palatino Linotype"/>
          <w:i/>
          <w:sz w:val="20"/>
          <w:szCs w:val="20"/>
        </w:rPr>
        <w:t xml:space="preserve">ecoliteracy </w:t>
      </w:r>
      <w:r w:rsidRPr="00600509">
        <w:rPr>
          <w:rFonts w:ascii="Palatino Linotype" w:hAnsi="Palatino Linotype"/>
          <w:sz w:val="20"/>
          <w:szCs w:val="20"/>
        </w:rPr>
        <w:t xml:space="preserve">in reading comprehension learning for students at Ulak Embacang State Elementary School. </w:t>
      </w:r>
      <w:r>
        <w:rPr>
          <w:rFonts w:ascii="Palatino Linotype" w:hAnsi="Palatino Linotype"/>
          <w:sz w:val="20"/>
          <w:szCs w:val="20"/>
        </w:rPr>
        <w:t xml:space="preserve">Meanwhile, the field trial was conducted to measure </w:t>
      </w:r>
      <w:r w:rsidRPr="00DA4D32">
        <w:rPr>
          <w:rFonts w:ascii="Palatino Linotype" w:hAnsi="Palatino Linotype"/>
          <w:sz w:val="20"/>
          <w:szCs w:val="20"/>
        </w:rPr>
        <w:t>the effectiveness of the learning media that had been developed</w:t>
      </w:r>
      <w:r>
        <w:rPr>
          <w:rFonts w:ascii="Palatino Linotype" w:hAnsi="Palatino Linotype"/>
          <w:sz w:val="20"/>
          <w:szCs w:val="20"/>
        </w:rPr>
        <w:t>.</w:t>
      </w:r>
    </w:p>
    <w:p w:rsidR="00DA4D32" w:rsidRPr="00DA4D32" w:rsidRDefault="00DA4D32" w:rsidP="00626F11">
      <w:pPr>
        <w:pStyle w:val="NormalWeb"/>
        <w:spacing w:before="0" w:beforeAutospacing="0" w:after="0" w:afterAutospacing="0"/>
        <w:ind w:firstLine="284"/>
        <w:jc w:val="both"/>
        <w:rPr>
          <w:rFonts w:ascii="Palatino Linotype" w:hAnsi="Palatino Linotype"/>
          <w:sz w:val="20"/>
          <w:szCs w:val="20"/>
        </w:rPr>
      </w:pPr>
    </w:p>
    <w:p w:rsidR="004176CD" w:rsidRDefault="004176CD" w:rsidP="004176CD">
      <w:pPr>
        <w:pStyle w:val="NormalWeb"/>
        <w:spacing w:before="0" w:beforeAutospacing="0" w:after="0" w:afterAutospacing="0"/>
        <w:jc w:val="both"/>
        <w:rPr>
          <w:rFonts w:ascii="Palatino Linotype" w:hAnsi="Palatino Linotype"/>
          <w:sz w:val="20"/>
          <w:szCs w:val="20"/>
        </w:rPr>
      </w:pPr>
      <w:r>
        <w:rPr>
          <w:rFonts w:ascii="Palatino Linotype" w:hAnsi="Palatino Linotype"/>
          <w:sz w:val="20"/>
          <w:szCs w:val="20"/>
        </w:rPr>
        <w:t>3.1 Small Group Trial</w:t>
      </w:r>
    </w:p>
    <w:p w:rsidR="004176CD" w:rsidRDefault="004176CD" w:rsidP="006911D0">
      <w:pPr>
        <w:spacing w:after="0" w:line="240" w:lineRule="auto"/>
        <w:ind w:firstLine="284"/>
        <w:jc w:val="both"/>
        <w:rPr>
          <w:rFonts w:ascii="Palatino Linotype" w:hAnsi="Palatino Linotype"/>
          <w:b/>
          <w:sz w:val="20"/>
          <w:szCs w:val="20"/>
        </w:rPr>
      </w:pPr>
      <w:r w:rsidRPr="00600509">
        <w:rPr>
          <w:rFonts w:ascii="Palatino Linotype" w:hAnsi="Palatino Linotype"/>
          <w:sz w:val="20"/>
          <w:szCs w:val="20"/>
        </w:rPr>
        <w:t xml:space="preserve"> This trial was conducted at SD Negeri 1 Ulak Embacang, involving eight students. To determine the practicality of the media, the researcher distributed a questionnaire after the trial was completed. The questionnaire consisted of 15 multiple-choice questions used to assess </w:t>
      </w:r>
      <w:r>
        <w:rPr>
          <w:rFonts w:ascii="Palatino Linotype" w:hAnsi="Palatino Linotype"/>
          <w:sz w:val="20"/>
          <w:szCs w:val="20"/>
        </w:rPr>
        <w:t>the media in terms of appearance, accessibility, and material presentation</w:t>
      </w:r>
      <w:r w:rsidRPr="00600509">
        <w:rPr>
          <w:rFonts w:ascii="Palatino Linotype" w:hAnsi="Palatino Linotype"/>
          <w:sz w:val="20"/>
          <w:szCs w:val="20"/>
        </w:rPr>
        <w:t xml:space="preserve">. The results </w:t>
      </w:r>
      <w:r>
        <w:rPr>
          <w:rFonts w:ascii="Palatino Linotype" w:hAnsi="Palatino Linotype"/>
          <w:sz w:val="20"/>
          <w:szCs w:val="20"/>
        </w:rPr>
        <w:t xml:space="preserve">of the questionnaire analysis are presented </w:t>
      </w:r>
      <w:r w:rsidRPr="00600509">
        <w:rPr>
          <w:rFonts w:ascii="Palatino Linotype" w:hAnsi="Palatino Linotype"/>
          <w:sz w:val="20"/>
          <w:szCs w:val="20"/>
        </w:rPr>
        <w:t>in the following section</w:t>
      </w:r>
      <w:r>
        <w:rPr>
          <w:rFonts w:ascii="Palatino Linotype" w:hAnsi="Palatino Linotype"/>
          <w:b/>
          <w:sz w:val="20"/>
          <w:szCs w:val="20"/>
        </w:rPr>
        <w:t>.</w:t>
      </w:r>
    </w:p>
    <w:p w:rsidR="004176CD" w:rsidRDefault="004176CD" w:rsidP="004176CD">
      <w:pPr>
        <w:spacing w:after="0" w:line="240" w:lineRule="auto"/>
        <w:ind w:firstLine="284"/>
        <w:jc w:val="both"/>
        <w:rPr>
          <w:rFonts w:ascii="Palatino Linotype" w:hAnsi="Palatino Linotype"/>
          <w:b/>
          <w:sz w:val="20"/>
          <w:szCs w:val="20"/>
        </w:rPr>
      </w:pPr>
    </w:p>
    <w:p w:rsidR="00DC735C" w:rsidRPr="00600509" w:rsidRDefault="00DC735C" w:rsidP="00DC735C">
      <w:pPr>
        <w:spacing w:after="0" w:line="240" w:lineRule="auto"/>
        <w:jc w:val="center"/>
        <w:rPr>
          <w:rFonts w:ascii="Palatino Linotype" w:hAnsi="Palatino Linotype"/>
          <w:b/>
          <w:sz w:val="20"/>
          <w:szCs w:val="20"/>
        </w:rPr>
      </w:pPr>
      <w:r>
        <w:rPr>
          <w:rFonts w:ascii="Palatino Linotype" w:hAnsi="Palatino Linotype"/>
          <w:b/>
          <w:sz w:val="20"/>
          <w:szCs w:val="20"/>
        </w:rPr>
        <w:t>Table</w:t>
      </w:r>
      <w:r w:rsidRPr="00600509">
        <w:rPr>
          <w:rFonts w:ascii="Palatino Linotype" w:hAnsi="Palatino Linotype"/>
          <w:b/>
          <w:sz w:val="20"/>
          <w:szCs w:val="20"/>
        </w:rPr>
        <w:t xml:space="preserve"> 1 Results of the Student Practicality Questionnaire</w:t>
      </w:r>
    </w:p>
    <w:tbl>
      <w:tblPr>
        <w:tblpPr w:leftFromText="180" w:rightFromText="180" w:vertAnchor="text" w:horzAnchor="margin" w:tblpXSpec="center" w:tblpY="162"/>
        <w:tblW w:w="9308" w:type="dxa"/>
        <w:tblLayout w:type="fixed"/>
        <w:tblCellMar>
          <w:left w:w="0" w:type="dxa"/>
          <w:right w:w="0" w:type="dxa"/>
        </w:tblCellMar>
        <w:tblLook w:val="01E0" w:firstRow="1" w:lastRow="1" w:firstColumn="1" w:lastColumn="1" w:noHBand="0" w:noVBand="0"/>
      </w:tblPr>
      <w:tblGrid>
        <w:gridCol w:w="851"/>
        <w:gridCol w:w="1499"/>
        <w:gridCol w:w="1336"/>
        <w:gridCol w:w="1227"/>
        <w:gridCol w:w="954"/>
        <w:gridCol w:w="1079"/>
        <w:gridCol w:w="944"/>
        <w:gridCol w:w="1418"/>
      </w:tblGrid>
      <w:tr w:rsidR="00DC735C" w:rsidRPr="00600509" w:rsidTr="006911D0">
        <w:trPr>
          <w:trHeight w:val="651"/>
        </w:trPr>
        <w:tc>
          <w:tcPr>
            <w:tcW w:w="851" w:type="dxa"/>
            <w:tcBorders>
              <w:top w:val="single" w:sz="4" w:space="0" w:color="000000"/>
              <w:bottom w:val="single" w:sz="4" w:space="0" w:color="000000"/>
            </w:tcBorders>
            <w:shd w:val="clear" w:color="auto" w:fill="C2D69B" w:themeFill="accent3" w:themeFillTint="99"/>
          </w:tcPr>
          <w:p w:rsidR="00DC735C" w:rsidRPr="00600509" w:rsidRDefault="00DC735C" w:rsidP="00DC735C">
            <w:pPr>
              <w:pStyle w:val="TableParagraph"/>
              <w:ind w:right="89"/>
              <w:rPr>
                <w:rFonts w:ascii="Palatino Linotype" w:hAnsi="Palatino Linotype"/>
                <w:b/>
                <w:sz w:val="20"/>
                <w:szCs w:val="20"/>
              </w:rPr>
            </w:pPr>
            <w:r w:rsidRPr="00600509">
              <w:rPr>
                <w:rFonts w:ascii="Palatino Linotype" w:hAnsi="Palatino Linotype"/>
                <w:b/>
                <w:spacing w:val="-5"/>
                <w:sz w:val="20"/>
                <w:szCs w:val="20"/>
              </w:rPr>
              <w:t>Name</w:t>
            </w:r>
          </w:p>
        </w:tc>
        <w:tc>
          <w:tcPr>
            <w:tcW w:w="1499" w:type="dxa"/>
            <w:tcBorders>
              <w:top w:val="single" w:sz="4" w:space="0" w:color="000000"/>
              <w:bottom w:val="single" w:sz="4" w:space="0" w:color="000000"/>
            </w:tcBorders>
            <w:shd w:val="clear" w:color="auto" w:fill="C2D69B" w:themeFill="accent3" w:themeFillTint="99"/>
          </w:tcPr>
          <w:p w:rsidR="00DC735C" w:rsidRPr="00600509" w:rsidRDefault="00DC735C" w:rsidP="00DC735C">
            <w:pPr>
              <w:pStyle w:val="TableParagraph"/>
              <w:tabs>
                <w:tab w:val="left" w:pos="0"/>
              </w:tabs>
              <w:ind w:left="427"/>
              <w:rPr>
                <w:rFonts w:ascii="Palatino Linotype" w:hAnsi="Palatino Linotype"/>
                <w:b/>
                <w:sz w:val="20"/>
                <w:szCs w:val="20"/>
              </w:rPr>
            </w:pPr>
            <w:r w:rsidRPr="00600509">
              <w:rPr>
                <w:rFonts w:ascii="Palatino Linotype" w:hAnsi="Palatino Linotype"/>
                <w:b/>
                <w:spacing w:val="-2"/>
                <w:sz w:val="20"/>
                <w:szCs w:val="20"/>
              </w:rPr>
              <w:t>Media Display</w:t>
            </w:r>
          </w:p>
        </w:tc>
        <w:tc>
          <w:tcPr>
            <w:tcW w:w="1336" w:type="dxa"/>
            <w:tcBorders>
              <w:top w:val="single" w:sz="4" w:space="0" w:color="000000"/>
              <w:bottom w:val="single" w:sz="4" w:space="0" w:color="000000"/>
            </w:tcBorders>
            <w:shd w:val="clear" w:color="auto" w:fill="C2D69B" w:themeFill="accent3" w:themeFillTint="99"/>
          </w:tcPr>
          <w:p w:rsidR="00DC735C" w:rsidRPr="00600509" w:rsidRDefault="00DC735C" w:rsidP="00DC735C">
            <w:pPr>
              <w:pStyle w:val="TableParagraph"/>
              <w:tabs>
                <w:tab w:val="left" w:pos="372"/>
              </w:tabs>
              <w:ind w:right="128"/>
              <w:rPr>
                <w:rFonts w:ascii="Palatino Linotype" w:hAnsi="Palatino Linotype"/>
                <w:b/>
                <w:sz w:val="20"/>
                <w:szCs w:val="20"/>
              </w:rPr>
            </w:pPr>
            <w:r w:rsidRPr="00600509">
              <w:rPr>
                <w:rFonts w:ascii="Palatino Linotype" w:hAnsi="Palatino Linotype"/>
                <w:b/>
                <w:spacing w:val="-2"/>
                <w:sz w:val="20"/>
                <w:szCs w:val="20"/>
              </w:rPr>
              <w:t>Accessibility</w:t>
            </w:r>
          </w:p>
        </w:tc>
        <w:tc>
          <w:tcPr>
            <w:tcW w:w="1227" w:type="dxa"/>
            <w:tcBorders>
              <w:top w:val="single" w:sz="4" w:space="0" w:color="000000"/>
              <w:bottom w:val="single" w:sz="4" w:space="0" w:color="000000"/>
            </w:tcBorders>
            <w:shd w:val="clear" w:color="auto" w:fill="C2D69B" w:themeFill="accent3" w:themeFillTint="99"/>
          </w:tcPr>
          <w:p w:rsidR="00DC735C" w:rsidRPr="00600509" w:rsidRDefault="00DC735C" w:rsidP="00DC735C">
            <w:pPr>
              <w:pStyle w:val="TableParagraph"/>
              <w:ind w:left="331" w:right="142" w:hanging="125"/>
              <w:rPr>
                <w:rFonts w:ascii="Palatino Linotype" w:hAnsi="Palatino Linotype"/>
                <w:b/>
                <w:sz w:val="20"/>
                <w:szCs w:val="20"/>
              </w:rPr>
            </w:pPr>
            <w:r w:rsidRPr="00600509">
              <w:rPr>
                <w:rFonts w:ascii="Palatino Linotype" w:hAnsi="Palatino Linotype"/>
                <w:b/>
                <w:spacing w:val="-4"/>
                <w:sz w:val="20"/>
                <w:szCs w:val="20"/>
              </w:rPr>
              <w:t>Material Presentation</w:t>
            </w:r>
          </w:p>
        </w:tc>
        <w:tc>
          <w:tcPr>
            <w:tcW w:w="954" w:type="dxa"/>
            <w:tcBorders>
              <w:top w:val="single" w:sz="4" w:space="0" w:color="000000"/>
              <w:bottom w:val="single" w:sz="4" w:space="0" w:color="000000"/>
            </w:tcBorders>
            <w:shd w:val="clear" w:color="auto" w:fill="C2D69B" w:themeFill="accent3" w:themeFillTint="99"/>
          </w:tcPr>
          <w:p w:rsidR="00DC735C" w:rsidRPr="00600509" w:rsidRDefault="00DC735C" w:rsidP="00DC735C">
            <w:pPr>
              <w:pStyle w:val="TableParagraph"/>
              <w:ind w:left="331" w:right="257" w:hanging="125"/>
              <w:rPr>
                <w:rFonts w:ascii="Palatino Linotype" w:hAnsi="Palatino Linotype"/>
                <w:b/>
                <w:spacing w:val="-4"/>
                <w:sz w:val="20"/>
                <w:szCs w:val="20"/>
              </w:rPr>
            </w:pPr>
            <w:r w:rsidRPr="00600509">
              <w:rPr>
                <w:rFonts w:ascii="Palatino Linotype" w:hAnsi="Palatino Linotype"/>
                <w:b/>
                <w:spacing w:val="-4"/>
                <w:sz w:val="20"/>
                <w:szCs w:val="20"/>
              </w:rPr>
              <w:t>Score</w:t>
            </w:r>
          </w:p>
        </w:tc>
        <w:tc>
          <w:tcPr>
            <w:tcW w:w="1079" w:type="dxa"/>
            <w:tcBorders>
              <w:top w:val="single" w:sz="4" w:space="0" w:color="000000"/>
              <w:bottom w:val="single" w:sz="4" w:space="0" w:color="000000"/>
            </w:tcBorders>
            <w:shd w:val="clear" w:color="auto" w:fill="C2D69B" w:themeFill="accent3" w:themeFillTint="99"/>
          </w:tcPr>
          <w:p w:rsidR="00DC735C" w:rsidRPr="00600509" w:rsidRDefault="00DC735C" w:rsidP="00DC735C">
            <w:pPr>
              <w:pStyle w:val="TableParagraph"/>
              <w:ind w:left="206" w:right="257" w:hanging="139"/>
              <w:rPr>
                <w:rFonts w:ascii="Palatino Linotype" w:hAnsi="Palatino Linotype"/>
                <w:b/>
                <w:spacing w:val="-4"/>
                <w:sz w:val="20"/>
                <w:szCs w:val="20"/>
              </w:rPr>
            </w:pPr>
            <w:r w:rsidRPr="00600509">
              <w:rPr>
                <w:rFonts w:ascii="Palatino Linotype" w:hAnsi="Palatino Linotype"/>
                <w:b/>
                <w:spacing w:val="-4"/>
                <w:sz w:val="20"/>
                <w:szCs w:val="20"/>
              </w:rPr>
              <w:t xml:space="preserve">Average </w:t>
            </w:r>
          </w:p>
        </w:tc>
        <w:tc>
          <w:tcPr>
            <w:tcW w:w="944" w:type="dxa"/>
            <w:tcBorders>
              <w:top w:val="single" w:sz="4" w:space="0" w:color="000000"/>
              <w:bottom w:val="single" w:sz="4" w:space="0" w:color="000000"/>
            </w:tcBorders>
            <w:shd w:val="clear" w:color="auto" w:fill="C2D69B" w:themeFill="accent3" w:themeFillTint="99"/>
          </w:tcPr>
          <w:p w:rsidR="00DC735C" w:rsidRPr="00600509" w:rsidRDefault="00DC735C" w:rsidP="00DC735C">
            <w:pPr>
              <w:pStyle w:val="TableParagraph"/>
              <w:ind w:left="331" w:right="257" w:hanging="125"/>
              <w:rPr>
                <w:rFonts w:ascii="Palatino Linotype" w:hAnsi="Palatino Linotype"/>
                <w:b/>
                <w:spacing w:val="-4"/>
                <w:sz w:val="20"/>
                <w:szCs w:val="20"/>
              </w:rPr>
            </w:pPr>
            <w:r w:rsidRPr="00600509">
              <w:rPr>
                <w:rFonts w:ascii="Palatino Linotype" w:hAnsi="Palatino Linotype"/>
                <w:b/>
                <w:spacing w:val="-4"/>
                <w:sz w:val="20"/>
                <w:szCs w:val="20"/>
              </w:rPr>
              <w:t>%</w:t>
            </w:r>
          </w:p>
        </w:tc>
        <w:tc>
          <w:tcPr>
            <w:tcW w:w="1418" w:type="dxa"/>
            <w:tcBorders>
              <w:top w:val="single" w:sz="4" w:space="0" w:color="000000"/>
              <w:bottom w:val="single" w:sz="4" w:space="0" w:color="000000"/>
            </w:tcBorders>
            <w:shd w:val="clear" w:color="auto" w:fill="C2D69B" w:themeFill="accent3" w:themeFillTint="99"/>
          </w:tcPr>
          <w:p w:rsidR="00DC735C" w:rsidRPr="00600509" w:rsidRDefault="00DC735C" w:rsidP="00DC735C">
            <w:pPr>
              <w:pStyle w:val="TableParagraph"/>
              <w:ind w:left="331" w:right="257" w:hanging="125"/>
              <w:rPr>
                <w:rFonts w:ascii="Palatino Linotype" w:hAnsi="Palatino Linotype"/>
                <w:b/>
                <w:spacing w:val="-4"/>
                <w:sz w:val="20"/>
                <w:szCs w:val="20"/>
              </w:rPr>
            </w:pPr>
            <w:r w:rsidRPr="00600509">
              <w:rPr>
                <w:rFonts w:ascii="Palatino Linotype" w:hAnsi="Palatino Linotype"/>
                <w:b/>
                <w:spacing w:val="-4"/>
                <w:sz w:val="20"/>
                <w:szCs w:val="20"/>
              </w:rPr>
              <w:t>Category</w:t>
            </w:r>
          </w:p>
        </w:tc>
      </w:tr>
      <w:tr w:rsidR="00DC735C" w:rsidRPr="00600509" w:rsidTr="006911D0">
        <w:trPr>
          <w:trHeight w:val="330"/>
        </w:trPr>
        <w:tc>
          <w:tcPr>
            <w:tcW w:w="851" w:type="dxa"/>
            <w:tcBorders>
              <w:top w:val="single" w:sz="4" w:space="0" w:color="000000"/>
            </w:tcBorders>
            <w:shd w:val="clear" w:color="auto" w:fill="auto"/>
          </w:tcPr>
          <w:p w:rsidR="00DC735C" w:rsidRPr="00600509" w:rsidRDefault="00DC735C" w:rsidP="00DC735C">
            <w:pPr>
              <w:pStyle w:val="TableParagraph"/>
              <w:ind w:right="89"/>
              <w:rPr>
                <w:rFonts w:ascii="Palatino Linotype" w:hAnsi="Palatino Linotype"/>
                <w:spacing w:val="-5"/>
                <w:sz w:val="20"/>
                <w:szCs w:val="20"/>
              </w:rPr>
            </w:pPr>
            <w:r w:rsidRPr="00600509">
              <w:rPr>
                <w:rFonts w:ascii="Palatino Linotype" w:hAnsi="Palatino Linotype"/>
                <w:spacing w:val="-5"/>
                <w:sz w:val="20"/>
                <w:szCs w:val="20"/>
              </w:rPr>
              <w:t>MS</w:t>
            </w:r>
          </w:p>
        </w:tc>
        <w:tc>
          <w:tcPr>
            <w:tcW w:w="1499" w:type="dxa"/>
            <w:tcBorders>
              <w:top w:val="single" w:sz="4" w:space="0" w:color="000000"/>
            </w:tcBorders>
            <w:shd w:val="clear" w:color="auto" w:fill="auto"/>
          </w:tcPr>
          <w:p w:rsidR="00DC735C" w:rsidRPr="00600509" w:rsidRDefault="00DC735C" w:rsidP="00DC735C">
            <w:pPr>
              <w:adjustRightInd w:val="0"/>
              <w:spacing w:after="0" w:line="240" w:lineRule="auto"/>
              <w:jc w:val="center"/>
              <w:rPr>
                <w:rFonts w:ascii="Palatino Linotype" w:hAnsi="Palatino Linotype"/>
                <w:sz w:val="20"/>
                <w:szCs w:val="20"/>
              </w:rPr>
            </w:pPr>
            <w:r w:rsidRPr="00600509">
              <w:rPr>
                <w:rFonts w:ascii="Palatino Linotype" w:hAnsi="Palatino Linotype"/>
                <w:sz w:val="20"/>
                <w:szCs w:val="20"/>
              </w:rPr>
              <w:t>20</w:t>
            </w:r>
          </w:p>
        </w:tc>
        <w:tc>
          <w:tcPr>
            <w:tcW w:w="1336"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14</w:t>
            </w:r>
          </w:p>
        </w:tc>
        <w:tc>
          <w:tcPr>
            <w:tcW w:w="1227"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22</w:t>
            </w:r>
          </w:p>
        </w:tc>
        <w:tc>
          <w:tcPr>
            <w:tcW w:w="954" w:type="dxa"/>
            <w:tcBorders>
              <w:top w:val="single" w:sz="4" w:space="0" w:color="000000"/>
              <w:bottom w:val="single" w:sz="4" w:space="0" w:color="000000"/>
            </w:tcBorders>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56</w:t>
            </w:r>
          </w:p>
        </w:tc>
        <w:tc>
          <w:tcPr>
            <w:tcW w:w="1079" w:type="dxa"/>
            <w:tcBorders>
              <w:top w:val="single" w:sz="4" w:space="0" w:color="000000"/>
              <w:bottom w:val="single" w:sz="4" w:space="0" w:color="000000"/>
            </w:tcBorders>
          </w:tcPr>
          <w:p w:rsidR="00DC735C" w:rsidRPr="00600509" w:rsidRDefault="00DC735C" w:rsidP="00DC735C">
            <w:pPr>
              <w:pStyle w:val="TableParagraph"/>
              <w:ind w:right="257"/>
              <w:rPr>
                <w:rFonts w:ascii="Palatino Linotype" w:hAnsi="Palatino Linotype"/>
                <w:spacing w:val="-4"/>
                <w:sz w:val="20"/>
                <w:szCs w:val="20"/>
              </w:rPr>
            </w:pPr>
            <w:r w:rsidRPr="00600509">
              <w:rPr>
                <w:rFonts w:ascii="Palatino Linotype" w:hAnsi="Palatino Linotype"/>
                <w:spacing w:val="-4"/>
                <w:sz w:val="20"/>
                <w:szCs w:val="20"/>
              </w:rPr>
              <w:t xml:space="preserve">     3.73</w:t>
            </w:r>
          </w:p>
        </w:tc>
        <w:tc>
          <w:tcPr>
            <w:tcW w:w="944" w:type="dxa"/>
            <w:tcBorders>
              <w:top w:val="single" w:sz="4" w:space="0" w:color="000000"/>
              <w:bottom w:val="single" w:sz="4" w:space="0" w:color="000000"/>
            </w:tcBorders>
          </w:tcPr>
          <w:p w:rsidR="00DC735C" w:rsidRPr="00600509" w:rsidRDefault="00DC735C" w:rsidP="00DC735C">
            <w:pPr>
              <w:pStyle w:val="TableParagraph"/>
              <w:ind w:right="142"/>
              <w:jc w:val="left"/>
              <w:rPr>
                <w:rFonts w:ascii="Palatino Linotype" w:hAnsi="Palatino Linotype"/>
                <w:spacing w:val="-4"/>
                <w:sz w:val="20"/>
                <w:szCs w:val="20"/>
              </w:rPr>
            </w:pPr>
            <w:r w:rsidRPr="00600509">
              <w:rPr>
                <w:rFonts w:ascii="Palatino Linotype" w:hAnsi="Palatino Linotype"/>
                <w:spacing w:val="-4"/>
                <w:sz w:val="20"/>
                <w:szCs w:val="20"/>
              </w:rPr>
              <w:t>93.3%</w:t>
            </w:r>
          </w:p>
        </w:tc>
        <w:tc>
          <w:tcPr>
            <w:tcW w:w="1418" w:type="dxa"/>
            <w:tcBorders>
              <w:top w:val="single" w:sz="4" w:space="0" w:color="000000"/>
              <w:bottom w:val="single" w:sz="4" w:space="0" w:color="000000"/>
            </w:tcBorders>
          </w:tcPr>
          <w:p w:rsidR="00DC735C" w:rsidRPr="00600509" w:rsidRDefault="00DC735C" w:rsidP="00DC735C">
            <w:pPr>
              <w:pStyle w:val="TableParagraph"/>
              <w:ind w:right="142"/>
              <w:rPr>
                <w:rFonts w:ascii="Palatino Linotype" w:hAnsi="Palatino Linotype"/>
                <w:spacing w:val="-4"/>
                <w:sz w:val="20"/>
                <w:szCs w:val="20"/>
              </w:rPr>
            </w:pPr>
            <w:r w:rsidRPr="00600509">
              <w:rPr>
                <w:rFonts w:ascii="Palatino Linotype" w:hAnsi="Palatino Linotype"/>
                <w:spacing w:val="-4"/>
                <w:sz w:val="20"/>
                <w:szCs w:val="20"/>
              </w:rPr>
              <w:t>Very Practical</w:t>
            </w:r>
          </w:p>
        </w:tc>
      </w:tr>
      <w:tr w:rsidR="00DC735C" w:rsidRPr="00600509" w:rsidTr="006911D0">
        <w:trPr>
          <w:trHeight w:val="330"/>
        </w:trPr>
        <w:tc>
          <w:tcPr>
            <w:tcW w:w="851" w:type="dxa"/>
            <w:tcBorders>
              <w:top w:val="single" w:sz="4" w:space="0" w:color="000000"/>
              <w:bottom w:val="single" w:sz="4" w:space="0" w:color="auto"/>
            </w:tcBorders>
            <w:shd w:val="clear" w:color="auto" w:fill="auto"/>
          </w:tcPr>
          <w:p w:rsidR="00DC735C" w:rsidRPr="00600509" w:rsidRDefault="00DC735C" w:rsidP="00DC735C">
            <w:pPr>
              <w:pStyle w:val="TableParagraph"/>
              <w:ind w:right="89"/>
              <w:rPr>
                <w:rFonts w:ascii="Palatino Linotype" w:hAnsi="Palatino Linotype"/>
                <w:spacing w:val="-5"/>
                <w:sz w:val="20"/>
                <w:szCs w:val="20"/>
              </w:rPr>
            </w:pPr>
            <w:r w:rsidRPr="00600509">
              <w:rPr>
                <w:rFonts w:ascii="Palatino Linotype" w:hAnsi="Palatino Linotype"/>
                <w:spacing w:val="-5"/>
                <w:sz w:val="20"/>
                <w:szCs w:val="20"/>
              </w:rPr>
              <w:t>NKP</w:t>
            </w:r>
          </w:p>
        </w:tc>
        <w:tc>
          <w:tcPr>
            <w:tcW w:w="1499" w:type="dxa"/>
            <w:tcBorders>
              <w:top w:val="single" w:sz="4" w:space="0" w:color="000000"/>
              <w:bottom w:val="single" w:sz="4" w:space="0" w:color="auto"/>
            </w:tcBorders>
            <w:shd w:val="clear" w:color="auto" w:fill="auto"/>
          </w:tcPr>
          <w:p w:rsidR="00DC735C" w:rsidRPr="00600509" w:rsidRDefault="00DC735C" w:rsidP="00DC735C">
            <w:pPr>
              <w:pStyle w:val="TableParagraph"/>
              <w:rPr>
                <w:rFonts w:ascii="Palatino Linotype" w:hAnsi="Palatino Linotype"/>
                <w:sz w:val="20"/>
                <w:szCs w:val="20"/>
              </w:rPr>
            </w:pPr>
            <w:r w:rsidRPr="00600509">
              <w:rPr>
                <w:rFonts w:ascii="Palatino Linotype" w:hAnsi="Palatino Linotype"/>
                <w:sz w:val="20"/>
                <w:szCs w:val="20"/>
              </w:rPr>
              <w:t>18</w:t>
            </w:r>
          </w:p>
        </w:tc>
        <w:tc>
          <w:tcPr>
            <w:tcW w:w="1336"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12</w:t>
            </w:r>
          </w:p>
        </w:tc>
        <w:tc>
          <w:tcPr>
            <w:tcW w:w="1227"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22</w:t>
            </w:r>
          </w:p>
        </w:tc>
        <w:tc>
          <w:tcPr>
            <w:tcW w:w="954" w:type="dxa"/>
            <w:tcBorders>
              <w:top w:val="single" w:sz="4" w:space="0" w:color="000000"/>
              <w:bottom w:val="single" w:sz="4" w:space="0" w:color="000000"/>
            </w:tcBorders>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52</w:t>
            </w:r>
          </w:p>
        </w:tc>
        <w:tc>
          <w:tcPr>
            <w:tcW w:w="1079" w:type="dxa"/>
            <w:tcBorders>
              <w:top w:val="single" w:sz="4" w:space="0" w:color="000000"/>
              <w:bottom w:val="single" w:sz="4" w:space="0" w:color="000000"/>
            </w:tcBorders>
          </w:tcPr>
          <w:p w:rsidR="00DC735C" w:rsidRPr="00600509" w:rsidRDefault="00DC735C" w:rsidP="00DC735C">
            <w:pPr>
              <w:spacing w:after="0" w:line="240" w:lineRule="auto"/>
              <w:jc w:val="center"/>
              <w:rPr>
                <w:rFonts w:ascii="Palatino Linotype" w:hAnsi="Palatino Linotype"/>
                <w:sz w:val="20"/>
                <w:szCs w:val="20"/>
              </w:rPr>
            </w:pPr>
            <w:r w:rsidRPr="00600509">
              <w:rPr>
                <w:rFonts w:ascii="Palatino Linotype" w:hAnsi="Palatino Linotype"/>
                <w:sz w:val="20"/>
                <w:szCs w:val="20"/>
              </w:rPr>
              <w:t>3.46</w:t>
            </w:r>
          </w:p>
        </w:tc>
        <w:tc>
          <w:tcPr>
            <w:tcW w:w="944"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pacing w:val="-4"/>
                <w:sz w:val="20"/>
                <w:szCs w:val="20"/>
              </w:rPr>
            </w:pPr>
            <w:r w:rsidRPr="00600509">
              <w:rPr>
                <w:rFonts w:ascii="Palatino Linotype" w:hAnsi="Palatino Linotype"/>
                <w:spacing w:val="-4"/>
                <w:sz w:val="20"/>
                <w:szCs w:val="20"/>
              </w:rPr>
              <w:t>86.6%</w:t>
            </w:r>
          </w:p>
        </w:tc>
        <w:tc>
          <w:tcPr>
            <w:tcW w:w="1418"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z w:val="20"/>
                <w:szCs w:val="20"/>
              </w:rPr>
            </w:pPr>
            <w:r w:rsidRPr="00600509">
              <w:rPr>
                <w:rFonts w:ascii="Palatino Linotype" w:hAnsi="Palatino Linotype"/>
                <w:spacing w:val="-4"/>
                <w:sz w:val="20"/>
                <w:szCs w:val="20"/>
              </w:rPr>
              <w:t>Very Practical</w:t>
            </w:r>
          </w:p>
        </w:tc>
      </w:tr>
      <w:tr w:rsidR="00DC735C" w:rsidRPr="00600509" w:rsidTr="006911D0">
        <w:trPr>
          <w:trHeight w:val="330"/>
        </w:trPr>
        <w:tc>
          <w:tcPr>
            <w:tcW w:w="851" w:type="dxa"/>
            <w:tcBorders>
              <w:top w:val="single" w:sz="4" w:space="0" w:color="auto"/>
              <w:bottom w:val="single" w:sz="4" w:space="0" w:color="auto"/>
            </w:tcBorders>
            <w:shd w:val="clear" w:color="auto" w:fill="auto"/>
          </w:tcPr>
          <w:p w:rsidR="00DC735C" w:rsidRPr="00600509" w:rsidRDefault="00DC735C" w:rsidP="00DC735C">
            <w:pPr>
              <w:pStyle w:val="TableParagraph"/>
              <w:ind w:right="89"/>
              <w:rPr>
                <w:rFonts w:ascii="Palatino Linotype" w:hAnsi="Palatino Linotype"/>
                <w:spacing w:val="-5"/>
                <w:sz w:val="20"/>
                <w:szCs w:val="20"/>
              </w:rPr>
            </w:pPr>
            <w:r w:rsidRPr="00600509">
              <w:rPr>
                <w:rFonts w:ascii="Palatino Linotype" w:hAnsi="Palatino Linotype"/>
                <w:spacing w:val="-5"/>
                <w:sz w:val="20"/>
                <w:szCs w:val="20"/>
              </w:rPr>
              <w:t>RAY</w:t>
            </w:r>
          </w:p>
        </w:tc>
        <w:tc>
          <w:tcPr>
            <w:tcW w:w="1499" w:type="dxa"/>
            <w:tcBorders>
              <w:top w:val="single" w:sz="4" w:space="0" w:color="auto"/>
              <w:bottom w:val="single" w:sz="4" w:space="0" w:color="auto"/>
            </w:tcBorders>
            <w:shd w:val="clear" w:color="auto" w:fill="auto"/>
          </w:tcPr>
          <w:p w:rsidR="00DC735C" w:rsidRPr="00600509" w:rsidRDefault="00DC735C" w:rsidP="00DC735C">
            <w:pPr>
              <w:pStyle w:val="TableParagraph"/>
              <w:rPr>
                <w:rFonts w:ascii="Palatino Linotype" w:hAnsi="Palatino Linotype"/>
                <w:sz w:val="20"/>
                <w:szCs w:val="20"/>
              </w:rPr>
            </w:pPr>
            <w:r w:rsidRPr="00600509">
              <w:rPr>
                <w:rFonts w:ascii="Palatino Linotype" w:hAnsi="Palatino Linotype"/>
                <w:sz w:val="20"/>
                <w:szCs w:val="20"/>
              </w:rPr>
              <w:t>18</w:t>
            </w:r>
          </w:p>
        </w:tc>
        <w:tc>
          <w:tcPr>
            <w:tcW w:w="1336"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12</w:t>
            </w:r>
          </w:p>
        </w:tc>
        <w:tc>
          <w:tcPr>
            <w:tcW w:w="1227"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22</w:t>
            </w:r>
          </w:p>
        </w:tc>
        <w:tc>
          <w:tcPr>
            <w:tcW w:w="954" w:type="dxa"/>
            <w:tcBorders>
              <w:top w:val="single" w:sz="4" w:space="0" w:color="000000"/>
              <w:bottom w:val="single" w:sz="4" w:space="0" w:color="000000"/>
            </w:tcBorders>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52</w:t>
            </w:r>
          </w:p>
        </w:tc>
        <w:tc>
          <w:tcPr>
            <w:tcW w:w="1079" w:type="dxa"/>
            <w:tcBorders>
              <w:top w:val="single" w:sz="4" w:space="0" w:color="000000"/>
              <w:bottom w:val="single" w:sz="4" w:space="0" w:color="000000"/>
            </w:tcBorders>
          </w:tcPr>
          <w:p w:rsidR="00DC735C" w:rsidRPr="00600509" w:rsidRDefault="00DC735C" w:rsidP="00DC735C">
            <w:pPr>
              <w:spacing w:after="0" w:line="240" w:lineRule="auto"/>
              <w:jc w:val="center"/>
              <w:rPr>
                <w:rFonts w:ascii="Palatino Linotype" w:hAnsi="Palatino Linotype"/>
                <w:sz w:val="20"/>
                <w:szCs w:val="20"/>
              </w:rPr>
            </w:pPr>
            <w:r w:rsidRPr="00600509">
              <w:rPr>
                <w:rFonts w:ascii="Palatino Linotype" w:hAnsi="Palatino Linotype"/>
                <w:sz w:val="20"/>
                <w:szCs w:val="20"/>
              </w:rPr>
              <w:t>3.46</w:t>
            </w:r>
          </w:p>
        </w:tc>
        <w:tc>
          <w:tcPr>
            <w:tcW w:w="944"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pacing w:val="-4"/>
                <w:sz w:val="20"/>
                <w:szCs w:val="20"/>
              </w:rPr>
            </w:pPr>
            <w:r w:rsidRPr="00600509">
              <w:rPr>
                <w:rFonts w:ascii="Palatino Linotype" w:hAnsi="Palatino Linotype"/>
                <w:spacing w:val="-4"/>
                <w:sz w:val="20"/>
                <w:szCs w:val="20"/>
              </w:rPr>
              <w:t>86.6%</w:t>
            </w:r>
          </w:p>
        </w:tc>
        <w:tc>
          <w:tcPr>
            <w:tcW w:w="1418"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z w:val="20"/>
                <w:szCs w:val="20"/>
              </w:rPr>
            </w:pPr>
            <w:r w:rsidRPr="00600509">
              <w:rPr>
                <w:rFonts w:ascii="Palatino Linotype" w:hAnsi="Palatino Linotype"/>
                <w:spacing w:val="-4"/>
                <w:sz w:val="20"/>
                <w:szCs w:val="20"/>
              </w:rPr>
              <w:t>Very Practical</w:t>
            </w:r>
          </w:p>
        </w:tc>
      </w:tr>
      <w:tr w:rsidR="00DC735C" w:rsidRPr="00600509" w:rsidTr="006911D0">
        <w:trPr>
          <w:trHeight w:val="330"/>
        </w:trPr>
        <w:tc>
          <w:tcPr>
            <w:tcW w:w="851" w:type="dxa"/>
            <w:tcBorders>
              <w:top w:val="single" w:sz="4" w:space="0" w:color="auto"/>
              <w:bottom w:val="single" w:sz="4" w:space="0" w:color="auto"/>
            </w:tcBorders>
            <w:shd w:val="clear" w:color="auto" w:fill="auto"/>
          </w:tcPr>
          <w:p w:rsidR="00DC735C" w:rsidRPr="00600509" w:rsidRDefault="00DC735C" w:rsidP="00DC735C">
            <w:pPr>
              <w:pStyle w:val="TableParagraph"/>
              <w:ind w:right="89"/>
              <w:rPr>
                <w:rFonts w:ascii="Palatino Linotype" w:hAnsi="Palatino Linotype"/>
                <w:spacing w:val="-5"/>
                <w:sz w:val="20"/>
                <w:szCs w:val="20"/>
              </w:rPr>
            </w:pPr>
            <w:r w:rsidRPr="00600509">
              <w:rPr>
                <w:rFonts w:ascii="Palatino Linotype" w:hAnsi="Palatino Linotype"/>
                <w:spacing w:val="-5"/>
                <w:sz w:val="20"/>
                <w:szCs w:val="20"/>
              </w:rPr>
              <w:t>RL</w:t>
            </w:r>
          </w:p>
        </w:tc>
        <w:tc>
          <w:tcPr>
            <w:tcW w:w="1499" w:type="dxa"/>
            <w:tcBorders>
              <w:top w:val="single" w:sz="4" w:space="0" w:color="auto"/>
              <w:bottom w:val="single" w:sz="4" w:space="0" w:color="auto"/>
            </w:tcBorders>
            <w:shd w:val="clear" w:color="auto" w:fill="auto"/>
          </w:tcPr>
          <w:p w:rsidR="00DC735C" w:rsidRPr="00600509" w:rsidRDefault="00DC735C" w:rsidP="00DC735C">
            <w:pPr>
              <w:pStyle w:val="TableParagraph"/>
              <w:rPr>
                <w:rFonts w:ascii="Palatino Linotype" w:hAnsi="Palatino Linotype"/>
                <w:sz w:val="20"/>
                <w:szCs w:val="20"/>
              </w:rPr>
            </w:pPr>
            <w:r w:rsidRPr="00600509">
              <w:rPr>
                <w:rFonts w:ascii="Palatino Linotype" w:hAnsi="Palatino Linotype"/>
                <w:sz w:val="20"/>
                <w:szCs w:val="20"/>
              </w:rPr>
              <w:t>19</w:t>
            </w:r>
          </w:p>
        </w:tc>
        <w:tc>
          <w:tcPr>
            <w:tcW w:w="1336"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15</w:t>
            </w:r>
          </w:p>
        </w:tc>
        <w:tc>
          <w:tcPr>
            <w:tcW w:w="1227"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23</w:t>
            </w:r>
          </w:p>
        </w:tc>
        <w:tc>
          <w:tcPr>
            <w:tcW w:w="954" w:type="dxa"/>
            <w:tcBorders>
              <w:top w:val="single" w:sz="4" w:space="0" w:color="000000"/>
              <w:bottom w:val="single" w:sz="4" w:space="0" w:color="000000"/>
            </w:tcBorders>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57</w:t>
            </w:r>
          </w:p>
        </w:tc>
        <w:tc>
          <w:tcPr>
            <w:tcW w:w="1079" w:type="dxa"/>
            <w:tcBorders>
              <w:top w:val="single" w:sz="4" w:space="0" w:color="000000"/>
              <w:bottom w:val="single" w:sz="4" w:space="0" w:color="000000"/>
            </w:tcBorders>
          </w:tcPr>
          <w:p w:rsidR="00DC735C" w:rsidRPr="00600509" w:rsidRDefault="00DC735C" w:rsidP="00DC735C">
            <w:pPr>
              <w:spacing w:after="0" w:line="240" w:lineRule="auto"/>
              <w:jc w:val="center"/>
              <w:rPr>
                <w:rFonts w:ascii="Palatino Linotype" w:hAnsi="Palatino Linotype"/>
                <w:sz w:val="20"/>
                <w:szCs w:val="20"/>
              </w:rPr>
            </w:pPr>
            <w:r w:rsidRPr="00600509">
              <w:rPr>
                <w:rFonts w:ascii="Palatino Linotype" w:hAnsi="Palatino Linotype"/>
                <w:sz w:val="20"/>
                <w:szCs w:val="20"/>
              </w:rPr>
              <w:t>3.8</w:t>
            </w:r>
          </w:p>
        </w:tc>
        <w:tc>
          <w:tcPr>
            <w:tcW w:w="944"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pacing w:val="-4"/>
                <w:sz w:val="20"/>
                <w:szCs w:val="20"/>
              </w:rPr>
            </w:pPr>
            <w:r w:rsidRPr="00600509">
              <w:rPr>
                <w:rFonts w:ascii="Palatino Linotype" w:hAnsi="Palatino Linotype"/>
                <w:spacing w:val="-4"/>
                <w:sz w:val="20"/>
                <w:szCs w:val="20"/>
              </w:rPr>
              <w:t>90</w:t>
            </w:r>
          </w:p>
        </w:tc>
        <w:tc>
          <w:tcPr>
            <w:tcW w:w="1418"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z w:val="20"/>
                <w:szCs w:val="20"/>
              </w:rPr>
            </w:pPr>
            <w:r w:rsidRPr="00600509">
              <w:rPr>
                <w:rFonts w:ascii="Palatino Linotype" w:hAnsi="Palatino Linotype"/>
                <w:spacing w:val="-4"/>
                <w:sz w:val="20"/>
                <w:szCs w:val="20"/>
              </w:rPr>
              <w:t>Very Practical</w:t>
            </w:r>
          </w:p>
        </w:tc>
      </w:tr>
      <w:tr w:rsidR="00DC735C" w:rsidRPr="00600509" w:rsidTr="006911D0">
        <w:trPr>
          <w:trHeight w:val="330"/>
        </w:trPr>
        <w:tc>
          <w:tcPr>
            <w:tcW w:w="851" w:type="dxa"/>
            <w:tcBorders>
              <w:top w:val="single" w:sz="4" w:space="0" w:color="auto"/>
              <w:bottom w:val="single" w:sz="4" w:space="0" w:color="auto"/>
            </w:tcBorders>
            <w:shd w:val="clear" w:color="auto" w:fill="auto"/>
          </w:tcPr>
          <w:p w:rsidR="00DC735C" w:rsidRPr="00600509" w:rsidRDefault="00DC735C" w:rsidP="00DC735C">
            <w:pPr>
              <w:pStyle w:val="TableParagraph"/>
              <w:ind w:right="89"/>
              <w:rPr>
                <w:rFonts w:ascii="Palatino Linotype" w:hAnsi="Palatino Linotype"/>
                <w:spacing w:val="-5"/>
                <w:sz w:val="20"/>
                <w:szCs w:val="20"/>
              </w:rPr>
            </w:pPr>
            <w:r w:rsidRPr="00600509">
              <w:rPr>
                <w:rFonts w:ascii="Palatino Linotype" w:hAnsi="Palatino Linotype"/>
                <w:spacing w:val="-5"/>
                <w:sz w:val="20"/>
                <w:szCs w:val="20"/>
              </w:rPr>
              <w:t>Hospital</w:t>
            </w:r>
          </w:p>
        </w:tc>
        <w:tc>
          <w:tcPr>
            <w:tcW w:w="1499" w:type="dxa"/>
            <w:tcBorders>
              <w:top w:val="single" w:sz="4" w:space="0" w:color="auto"/>
              <w:bottom w:val="single" w:sz="4" w:space="0" w:color="auto"/>
            </w:tcBorders>
            <w:shd w:val="clear" w:color="auto" w:fill="auto"/>
          </w:tcPr>
          <w:p w:rsidR="00DC735C" w:rsidRPr="00600509" w:rsidRDefault="00DC735C" w:rsidP="00DC735C">
            <w:pPr>
              <w:pStyle w:val="TableParagraph"/>
              <w:rPr>
                <w:rFonts w:ascii="Palatino Linotype" w:hAnsi="Palatino Linotype"/>
                <w:sz w:val="20"/>
                <w:szCs w:val="20"/>
              </w:rPr>
            </w:pPr>
            <w:r w:rsidRPr="00600509">
              <w:rPr>
                <w:rFonts w:ascii="Palatino Linotype" w:hAnsi="Palatino Linotype"/>
                <w:sz w:val="20"/>
                <w:szCs w:val="20"/>
              </w:rPr>
              <w:t>20</w:t>
            </w:r>
          </w:p>
        </w:tc>
        <w:tc>
          <w:tcPr>
            <w:tcW w:w="1336"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15</w:t>
            </w:r>
          </w:p>
        </w:tc>
        <w:tc>
          <w:tcPr>
            <w:tcW w:w="1227"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23</w:t>
            </w:r>
          </w:p>
        </w:tc>
        <w:tc>
          <w:tcPr>
            <w:tcW w:w="954" w:type="dxa"/>
            <w:tcBorders>
              <w:top w:val="single" w:sz="4" w:space="0" w:color="000000"/>
              <w:bottom w:val="single" w:sz="4" w:space="0" w:color="000000"/>
            </w:tcBorders>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58</w:t>
            </w:r>
          </w:p>
        </w:tc>
        <w:tc>
          <w:tcPr>
            <w:tcW w:w="1079" w:type="dxa"/>
            <w:tcBorders>
              <w:top w:val="single" w:sz="4" w:space="0" w:color="000000"/>
              <w:bottom w:val="single" w:sz="4" w:space="0" w:color="000000"/>
            </w:tcBorders>
          </w:tcPr>
          <w:p w:rsidR="00DC735C" w:rsidRPr="00600509" w:rsidRDefault="00DC735C" w:rsidP="00DC735C">
            <w:pPr>
              <w:spacing w:after="0" w:line="240" w:lineRule="auto"/>
              <w:jc w:val="center"/>
              <w:rPr>
                <w:rFonts w:ascii="Palatino Linotype" w:hAnsi="Palatino Linotype"/>
                <w:sz w:val="20"/>
                <w:szCs w:val="20"/>
              </w:rPr>
            </w:pPr>
            <w:r w:rsidRPr="00600509">
              <w:rPr>
                <w:rFonts w:ascii="Palatino Linotype" w:hAnsi="Palatino Linotype"/>
                <w:sz w:val="20"/>
                <w:szCs w:val="20"/>
              </w:rPr>
              <w:t>3.86</w:t>
            </w:r>
          </w:p>
        </w:tc>
        <w:tc>
          <w:tcPr>
            <w:tcW w:w="944"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pacing w:val="-4"/>
                <w:sz w:val="20"/>
                <w:szCs w:val="20"/>
              </w:rPr>
            </w:pPr>
            <w:r w:rsidRPr="00600509">
              <w:rPr>
                <w:rFonts w:ascii="Palatino Linotype" w:hAnsi="Palatino Linotype"/>
                <w:spacing w:val="-4"/>
                <w:sz w:val="20"/>
                <w:szCs w:val="20"/>
              </w:rPr>
              <w:t>96.6%</w:t>
            </w:r>
          </w:p>
        </w:tc>
        <w:tc>
          <w:tcPr>
            <w:tcW w:w="1418"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z w:val="20"/>
                <w:szCs w:val="20"/>
              </w:rPr>
            </w:pPr>
            <w:r w:rsidRPr="00600509">
              <w:rPr>
                <w:rFonts w:ascii="Palatino Linotype" w:hAnsi="Palatino Linotype"/>
                <w:spacing w:val="-4"/>
                <w:sz w:val="20"/>
                <w:szCs w:val="20"/>
              </w:rPr>
              <w:t>Very Practical</w:t>
            </w:r>
          </w:p>
        </w:tc>
      </w:tr>
      <w:tr w:rsidR="00DC735C" w:rsidRPr="00600509" w:rsidTr="006911D0">
        <w:trPr>
          <w:trHeight w:val="330"/>
        </w:trPr>
        <w:tc>
          <w:tcPr>
            <w:tcW w:w="851" w:type="dxa"/>
            <w:tcBorders>
              <w:top w:val="single" w:sz="4" w:space="0" w:color="auto"/>
              <w:bottom w:val="single" w:sz="4" w:space="0" w:color="auto"/>
            </w:tcBorders>
            <w:shd w:val="clear" w:color="auto" w:fill="auto"/>
          </w:tcPr>
          <w:p w:rsidR="00DC735C" w:rsidRPr="00600509" w:rsidRDefault="00DC735C" w:rsidP="00DC735C">
            <w:pPr>
              <w:pStyle w:val="TableParagraph"/>
              <w:ind w:right="89"/>
              <w:rPr>
                <w:rFonts w:ascii="Palatino Linotype" w:hAnsi="Palatino Linotype"/>
                <w:spacing w:val="-5"/>
                <w:sz w:val="20"/>
                <w:szCs w:val="20"/>
              </w:rPr>
            </w:pPr>
            <w:r w:rsidRPr="00600509">
              <w:rPr>
                <w:rFonts w:ascii="Palatino Linotype" w:hAnsi="Palatino Linotype"/>
                <w:spacing w:val="-5"/>
                <w:sz w:val="20"/>
                <w:szCs w:val="20"/>
              </w:rPr>
              <w:t>RA</w:t>
            </w:r>
          </w:p>
        </w:tc>
        <w:tc>
          <w:tcPr>
            <w:tcW w:w="1499" w:type="dxa"/>
            <w:tcBorders>
              <w:top w:val="single" w:sz="4" w:space="0" w:color="auto"/>
              <w:bottom w:val="single" w:sz="4" w:space="0" w:color="auto"/>
            </w:tcBorders>
            <w:shd w:val="clear" w:color="auto" w:fill="auto"/>
          </w:tcPr>
          <w:p w:rsidR="00DC735C" w:rsidRPr="00600509" w:rsidRDefault="00DC735C" w:rsidP="00DC735C">
            <w:pPr>
              <w:pStyle w:val="TableParagraph"/>
              <w:rPr>
                <w:rFonts w:ascii="Palatino Linotype" w:hAnsi="Palatino Linotype"/>
                <w:sz w:val="20"/>
                <w:szCs w:val="20"/>
              </w:rPr>
            </w:pPr>
            <w:r w:rsidRPr="00600509">
              <w:rPr>
                <w:rFonts w:ascii="Palatino Linotype" w:hAnsi="Palatino Linotype"/>
                <w:sz w:val="20"/>
                <w:szCs w:val="20"/>
              </w:rPr>
              <w:t>19</w:t>
            </w:r>
          </w:p>
        </w:tc>
        <w:tc>
          <w:tcPr>
            <w:tcW w:w="1336"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15</w:t>
            </w:r>
          </w:p>
        </w:tc>
        <w:tc>
          <w:tcPr>
            <w:tcW w:w="1227"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23</w:t>
            </w:r>
          </w:p>
        </w:tc>
        <w:tc>
          <w:tcPr>
            <w:tcW w:w="954" w:type="dxa"/>
            <w:tcBorders>
              <w:top w:val="single" w:sz="4" w:space="0" w:color="000000"/>
              <w:bottom w:val="single" w:sz="4" w:space="0" w:color="000000"/>
            </w:tcBorders>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57</w:t>
            </w:r>
          </w:p>
        </w:tc>
        <w:tc>
          <w:tcPr>
            <w:tcW w:w="1079" w:type="dxa"/>
            <w:tcBorders>
              <w:top w:val="single" w:sz="4" w:space="0" w:color="000000"/>
              <w:bottom w:val="single" w:sz="4" w:space="0" w:color="000000"/>
            </w:tcBorders>
          </w:tcPr>
          <w:p w:rsidR="00DC735C" w:rsidRPr="00600509" w:rsidRDefault="00DC735C" w:rsidP="00DC735C">
            <w:pPr>
              <w:spacing w:after="0" w:line="240" w:lineRule="auto"/>
              <w:jc w:val="center"/>
              <w:rPr>
                <w:rFonts w:ascii="Palatino Linotype" w:hAnsi="Palatino Linotype"/>
                <w:sz w:val="20"/>
                <w:szCs w:val="20"/>
              </w:rPr>
            </w:pPr>
            <w:r w:rsidRPr="00600509">
              <w:rPr>
                <w:rFonts w:ascii="Palatino Linotype" w:hAnsi="Palatino Linotype"/>
                <w:sz w:val="20"/>
                <w:szCs w:val="20"/>
              </w:rPr>
              <w:t>3.8</w:t>
            </w:r>
          </w:p>
        </w:tc>
        <w:tc>
          <w:tcPr>
            <w:tcW w:w="944"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pacing w:val="-4"/>
                <w:sz w:val="20"/>
                <w:szCs w:val="20"/>
              </w:rPr>
            </w:pPr>
            <w:r w:rsidRPr="00600509">
              <w:rPr>
                <w:rFonts w:ascii="Palatino Linotype" w:hAnsi="Palatino Linotype"/>
                <w:spacing w:val="-4"/>
                <w:sz w:val="20"/>
                <w:szCs w:val="20"/>
              </w:rPr>
              <w:t>90</w:t>
            </w:r>
          </w:p>
        </w:tc>
        <w:tc>
          <w:tcPr>
            <w:tcW w:w="1418"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z w:val="20"/>
                <w:szCs w:val="20"/>
              </w:rPr>
            </w:pPr>
            <w:r w:rsidRPr="00600509">
              <w:rPr>
                <w:rFonts w:ascii="Palatino Linotype" w:hAnsi="Palatino Linotype"/>
                <w:spacing w:val="-4"/>
                <w:sz w:val="20"/>
                <w:szCs w:val="20"/>
              </w:rPr>
              <w:t>Very Practical</w:t>
            </w:r>
          </w:p>
        </w:tc>
      </w:tr>
      <w:tr w:rsidR="00DC735C" w:rsidRPr="00600509" w:rsidTr="006911D0">
        <w:trPr>
          <w:trHeight w:val="330"/>
        </w:trPr>
        <w:tc>
          <w:tcPr>
            <w:tcW w:w="851" w:type="dxa"/>
            <w:tcBorders>
              <w:top w:val="single" w:sz="4" w:space="0" w:color="auto"/>
              <w:bottom w:val="single" w:sz="4" w:space="0" w:color="auto"/>
            </w:tcBorders>
            <w:shd w:val="clear" w:color="auto" w:fill="auto"/>
          </w:tcPr>
          <w:p w:rsidR="00DC735C" w:rsidRPr="00600509" w:rsidRDefault="00DC735C" w:rsidP="00DC735C">
            <w:pPr>
              <w:pStyle w:val="TableParagraph"/>
              <w:ind w:right="89"/>
              <w:rPr>
                <w:rFonts w:ascii="Palatino Linotype" w:hAnsi="Palatino Linotype"/>
                <w:spacing w:val="-5"/>
                <w:sz w:val="20"/>
                <w:szCs w:val="20"/>
              </w:rPr>
            </w:pPr>
            <w:r w:rsidRPr="00600509">
              <w:rPr>
                <w:rFonts w:ascii="Palatino Linotype" w:hAnsi="Palatino Linotype"/>
                <w:spacing w:val="-5"/>
                <w:sz w:val="20"/>
                <w:szCs w:val="20"/>
              </w:rPr>
              <w:t>SA</w:t>
            </w:r>
          </w:p>
        </w:tc>
        <w:tc>
          <w:tcPr>
            <w:tcW w:w="1499" w:type="dxa"/>
            <w:tcBorders>
              <w:top w:val="single" w:sz="4" w:space="0" w:color="auto"/>
              <w:bottom w:val="single" w:sz="4" w:space="0" w:color="auto"/>
            </w:tcBorders>
            <w:shd w:val="clear" w:color="auto" w:fill="auto"/>
          </w:tcPr>
          <w:p w:rsidR="00DC735C" w:rsidRPr="00600509" w:rsidRDefault="00DC735C" w:rsidP="00DC735C">
            <w:pPr>
              <w:pStyle w:val="TableParagraph"/>
              <w:rPr>
                <w:rFonts w:ascii="Palatino Linotype" w:hAnsi="Palatino Linotype"/>
                <w:sz w:val="20"/>
                <w:szCs w:val="20"/>
              </w:rPr>
            </w:pPr>
            <w:r w:rsidRPr="00600509">
              <w:rPr>
                <w:rFonts w:ascii="Palatino Linotype" w:hAnsi="Palatino Linotype"/>
                <w:sz w:val="20"/>
                <w:szCs w:val="20"/>
              </w:rPr>
              <w:t>18</w:t>
            </w:r>
          </w:p>
        </w:tc>
        <w:tc>
          <w:tcPr>
            <w:tcW w:w="1336"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12</w:t>
            </w:r>
          </w:p>
        </w:tc>
        <w:tc>
          <w:tcPr>
            <w:tcW w:w="1227"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22</w:t>
            </w:r>
          </w:p>
        </w:tc>
        <w:tc>
          <w:tcPr>
            <w:tcW w:w="954" w:type="dxa"/>
            <w:tcBorders>
              <w:top w:val="single" w:sz="4" w:space="0" w:color="000000"/>
              <w:bottom w:val="single" w:sz="4" w:space="0" w:color="000000"/>
            </w:tcBorders>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52</w:t>
            </w:r>
          </w:p>
        </w:tc>
        <w:tc>
          <w:tcPr>
            <w:tcW w:w="1079" w:type="dxa"/>
            <w:tcBorders>
              <w:top w:val="single" w:sz="4" w:space="0" w:color="000000"/>
              <w:bottom w:val="single" w:sz="4" w:space="0" w:color="000000"/>
            </w:tcBorders>
          </w:tcPr>
          <w:p w:rsidR="00DC735C" w:rsidRPr="00600509" w:rsidRDefault="00DC735C" w:rsidP="00DC735C">
            <w:pPr>
              <w:spacing w:after="0" w:line="240" w:lineRule="auto"/>
              <w:jc w:val="center"/>
              <w:rPr>
                <w:rFonts w:ascii="Palatino Linotype" w:hAnsi="Palatino Linotype"/>
                <w:sz w:val="20"/>
                <w:szCs w:val="20"/>
              </w:rPr>
            </w:pPr>
            <w:r w:rsidRPr="00600509">
              <w:rPr>
                <w:rFonts w:ascii="Palatino Linotype" w:hAnsi="Palatino Linotype"/>
                <w:sz w:val="20"/>
                <w:szCs w:val="20"/>
              </w:rPr>
              <w:t>3.46</w:t>
            </w:r>
          </w:p>
        </w:tc>
        <w:tc>
          <w:tcPr>
            <w:tcW w:w="944"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pacing w:val="-4"/>
                <w:sz w:val="20"/>
                <w:szCs w:val="20"/>
              </w:rPr>
            </w:pPr>
            <w:r w:rsidRPr="00600509">
              <w:rPr>
                <w:rFonts w:ascii="Palatino Linotype" w:hAnsi="Palatino Linotype"/>
                <w:spacing w:val="-4"/>
                <w:sz w:val="20"/>
                <w:szCs w:val="20"/>
              </w:rPr>
              <w:t>86.6%</w:t>
            </w:r>
          </w:p>
        </w:tc>
        <w:tc>
          <w:tcPr>
            <w:tcW w:w="1418"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z w:val="20"/>
                <w:szCs w:val="20"/>
              </w:rPr>
            </w:pPr>
            <w:r w:rsidRPr="00600509">
              <w:rPr>
                <w:rFonts w:ascii="Palatino Linotype" w:hAnsi="Palatino Linotype"/>
                <w:spacing w:val="-4"/>
                <w:sz w:val="20"/>
                <w:szCs w:val="20"/>
              </w:rPr>
              <w:t>Very Practical</w:t>
            </w:r>
          </w:p>
        </w:tc>
      </w:tr>
      <w:tr w:rsidR="00DC735C" w:rsidRPr="00600509" w:rsidTr="006911D0">
        <w:trPr>
          <w:trHeight w:val="330"/>
        </w:trPr>
        <w:tc>
          <w:tcPr>
            <w:tcW w:w="851" w:type="dxa"/>
            <w:tcBorders>
              <w:top w:val="single" w:sz="4" w:space="0" w:color="auto"/>
              <w:bottom w:val="single" w:sz="4" w:space="0" w:color="auto"/>
            </w:tcBorders>
            <w:shd w:val="clear" w:color="auto" w:fill="auto"/>
          </w:tcPr>
          <w:p w:rsidR="00DC735C" w:rsidRPr="00600509" w:rsidRDefault="00DC735C" w:rsidP="00DC735C">
            <w:pPr>
              <w:pStyle w:val="TableParagraph"/>
              <w:ind w:right="89"/>
              <w:rPr>
                <w:rFonts w:ascii="Palatino Linotype" w:hAnsi="Palatino Linotype"/>
                <w:spacing w:val="-5"/>
                <w:sz w:val="20"/>
                <w:szCs w:val="20"/>
              </w:rPr>
            </w:pPr>
            <w:r w:rsidRPr="00600509">
              <w:rPr>
                <w:rFonts w:ascii="Palatino Linotype" w:hAnsi="Palatino Linotype"/>
                <w:spacing w:val="-5"/>
                <w:sz w:val="20"/>
                <w:szCs w:val="20"/>
              </w:rPr>
              <w:t>VAP</w:t>
            </w:r>
          </w:p>
        </w:tc>
        <w:tc>
          <w:tcPr>
            <w:tcW w:w="1499" w:type="dxa"/>
            <w:tcBorders>
              <w:top w:val="single" w:sz="4" w:space="0" w:color="auto"/>
              <w:bottom w:val="single" w:sz="4" w:space="0" w:color="auto"/>
            </w:tcBorders>
            <w:shd w:val="clear" w:color="auto" w:fill="auto"/>
          </w:tcPr>
          <w:p w:rsidR="00DC735C" w:rsidRPr="00600509" w:rsidRDefault="00DC735C" w:rsidP="00DC735C">
            <w:pPr>
              <w:pStyle w:val="TableParagraph"/>
              <w:rPr>
                <w:rFonts w:ascii="Palatino Linotype" w:hAnsi="Palatino Linotype"/>
                <w:sz w:val="20"/>
                <w:szCs w:val="20"/>
              </w:rPr>
            </w:pPr>
            <w:r w:rsidRPr="00600509">
              <w:rPr>
                <w:rFonts w:ascii="Palatino Linotype" w:hAnsi="Palatino Linotype"/>
                <w:sz w:val="20"/>
                <w:szCs w:val="20"/>
              </w:rPr>
              <w:t>20</w:t>
            </w:r>
          </w:p>
        </w:tc>
        <w:tc>
          <w:tcPr>
            <w:tcW w:w="1336"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15</w:t>
            </w:r>
          </w:p>
        </w:tc>
        <w:tc>
          <w:tcPr>
            <w:tcW w:w="1227" w:type="dxa"/>
            <w:tcBorders>
              <w:top w:val="single" w:sz="4" w:space="0" w:color="000000"/>
              <w:bottom w:val="single" w:sz="4" w:space="0" w:color="000000"/>
            </w:tcBorders>
            <w:shd w:val="clear" w:color="auto" w:fill="auto"/>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23</w:t>
            </w:r>
          </w:p>
        </w:tc>
        <w:tc>
          <w:tcPr>
            <w:tcW w:w="954" w:type="dxa"/>
            <w:tcBorders>
              <w:top w:val="single" w:sz="4" w:space="0" w:color="000000"/>
              <w:bottom w:val="single" w:sz="4" w:space="0" w:color="000000"/>
            </w:tcBorders>
          </w:tcPr>
          <w:p w:rsidR="00DC735C" w:rsidRPr="00600509" w:rsidRDefault="00DC735C" w:rsidP="00DC735C">
            <w:pPr>
              <w:pStyle w:val="TableParagraph"/>
              <w:ind w:left="331" w:right="257" w:hanging="125"/>
              <w:rPr>
                <w:rFonts w:ascii="Palatino Linotype" w:hAnsi="Palatino Linotype"/>
                <w:spacing w:val="-4"/>
                <w:sz w:val="20"/>
                <w:szCs w:val="20"/>
              </w:rPr>
            </w:pPr>
            <w:r w:rsidRPr="00600509">
              <w:rPr>
                <w:rFonts w:ascii="Palatino Linotype" w:hAnsi="Palatino Linotype"/>
                <w:spacing w:val="-4"/>
                <w:sz w:val="20"/>
                <w:szCs w:val="20"/>
              </w:rPr>
              <w:t>57</w:t>
            </w:r>
          </w:p>
        </w:tc>
        <w:tc>
          <w:tcPr>
            <w:tcW w:w="1079" w:type="dxa"/>
            <w:tcBorders>
              <w:top w:val="single" w:sz="4" w:space="0" w:color="000000"/>
              <w:bottom w:val="single" w:sz="4" w:space="0" w:color="000000"/>
            </w:tcBorders>
          </w:tcPr>
          <w:p w:rsidR="00DC735C" w:rsidRPr="00600509" w:rsidRDefault="00DC735C" w:rsidP="00DC735C">
            <w:pPr>
              <w:spacing w:after="0" w:line="240" w:lineRule="auto"/>
              <w:jc w:val="center"/>
              <w:rPr>
                <w:rFonts w:ascii="Palatino Linotype" w:hAnsi="Palatino Linotype"/>
                <w:sz w:val="20"/>
                <w:szCs w:val="20"/>
              </w:rPr>
            </w:pPr>
            <w:r w:rsidRPr="00600509">
              <w:rPr>
                <w:rFonts w:ascii="Palatino Linotype" w:hAnsi="Palatino Linotype"/>
                <w:sz w:val="20"/>
                <w:szCs w:val="20"/>
              </w:rPr>
              <w:t>3.8</w:t>
            </w:r>
          </w:p>
        </w:tc>
        <w:tc>
          <w:tcPr>
            <w:tcW w:w="944"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pacing w:val="-4"/>
                <w:sz w:val="20"/>
                <w:szCs w:val="20"/>
              </w:rPr>
            </w:pPr>
            <w:r w:rsidRPr="00600509">
              <w:rPr>
                <w:rFonts w:ascii="Palatino Linotype" w:hAnsi="Palatino Linotype"/>
                <w:spacing w:val="-4"/>
                <w:sz w:val="20"/>
                <w:szCs w:val="20"/>
              </w:rPr>
              <w:t>90</w:t>
            </w:r>
          </w:p>
        </w:tc>
        <w:tc>
          <w:tcPr>
            <w:tcW w:w="1418" w:type="dxa"/>
            <w:tcBorders>
              <w:top w:val="single" w:sz="4" w:space="0" w:color="000000"/>
              <w:bottom w:val="single" w:sz="4" w:space="0" w:color="000000"/>
            </w:tcBorders>
          </w:tcPr>
          <w:p w:rsidR="00DC735C" w:rsidRPr="00600509" w:rsidRDefault="00DC735C" w:rsidP="00DC735C">
            <w:pPr>
              <w:spacing w:after="0" w:line="240" w:lineRule="auto"/>
              <w:rPr>
                <w:rFonts w:ascii="Palatino Linotype" w:hAnsi="Palatino Linotype"/>
                <w:sz w:val="20"/>
                <w:szCs w:val="20"/>
              </w:rPr>
            </w:pPr>
            <w:r w:rsidRPr="00600509">
              <w:rPr>
                <w:rFonts w:ascii="Palatino Linotype" w:hAnsi="Palatino Linotype"/>
                <w:spacing w:val="-4"/>
                <w:sz w:val="20"/>
                <w:szCs w:val="20"/>
              </w:rPr>
              <w:t>Very Practical</w:t>
            </w:r>
          </w:p>
        </w:tc>
      </w:tr>
      <w:tr w:rsidR="00DC735C" w:rsidRPr="00600509" w:rsidTr="006911D0">
        <w:trPr>
          <w:trHeight w:val="330"/>
        </w:trPr>
        <w:tc>
          <w:tcPr>
            <w:tcW w:w="851" w:type="dxa"/>
            <w:tcBorders>
              <w:top w:val="single" w:sz="4" w:space="0" w:color="auto"/>
              <w:bottom w:val="single" w:sz="4" w:space="0" w:color="auto"/>
            </w:tcBorders>
            <w:shd w:val="clear" w:color="auto" w:fill="D9D9D9" w:themeFill="background1" w:themeFillShade="D9"/>
          </w:tcPr>
          <w:p w:rsidR="00DC735C" w:rsidRPr="00600509" w:rsidRDefault="00DC735C" w:rsidP="00DC735C">
            <w:pPr>
              <w:pStyle w:val="TableParagraph"/>
              <w:ind w:right="89"/>
              <w:rPr>
                <w:rFonts w:ascii="Palatino Linotype" w:hAnsi="Palatino Linotype"/>
                <w:b/>
                <w:spacing w:val="-5"/>
                <w:sz w:val="20"/>
                <w:szCs w:val="20"/>
              </w:rPr>
            </w:pPr>
            <w:r w:rsidRPr="00600509">
              <w:rPr>
                <w:rFonts w:ascii="Palatino Linotype" w:hAnsi="Palatino Linotype"/>
                <w:b/>
                <w:spacing w:val="-5"/>
                <w:sz w:val="20"/>
                <w:szCs w:val="20"/>
              </w:rPr>
              <w:t>Number</w:t>
            </w:r>
          </w:p>
        </w:tc>
        <w:tc>
          <w:tcPr>
            <w:tcW w:w="1499" w:type="dxa"/>
            <w:tcBorders>
              <w:top w:val="single" w:sz="4" w:space="0" w:color="auto"/>
              <w:bottom w:val="single" w:sz="4" w:space="0" w:color="auto"/>
            </w:tcBorders>
            <w:shd w:val="clear" w:color="auto" w:fill="D9D9D9" w:themeFill="background1" w:themeFillShade="D9"/>
          </w:tcPr>
          <w:p w:rsidR="00DC735C" w:rsidRPr="00600509" w:rsidRDefault="00DC735C" w:rsidP="00DC735C">
            <w:pPr>
              <w:pStyle w:val="TableParagraph"/>
              <w:rPr>
                <w:rFonts w:ascii="Palatino Linotype" w:hAnsi="Palatino Linotype"/>
                <w:b/>
                <w:sz w:val="20"/>
                <w:szCs w:val="20"/>
              </w:rPr>
            </w:pPr>
          </w:p>
        </w:tc>
        <w:tc>
          <w:tcPr>
            <w:tcW w:w="1336"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left="331" w:right="257" w:hanging="125"/>
              <w:rPr>
                <w:rFonts w:ascii="Palatino Linotype" w:hAnsi="Palatino Linotype"/>
                <w:spacing w:val="-4"/>
                <w:sz w:val="20"/>
                <w:szCs w:val="20"/>
              </w:rPr>
            </w:pPr>
          </w:p>
        </w:tc>
        <w:tc>
          <w:tcPr>
            <w:tcW w:w="1227"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left="331" w:right="257" w:hanging="125"/>
              <w:rPr>
                <w:rFonts w:ascii="Palatino Linotype" w:hAnsi="Palatino Linotype"/>
                <w:spacing w:val="-4"/>
                <w:sz w:val="20"/>
                <w:szCs w:val="20"/>
              </w:rPr>
            </w:pPr>
          </w:p>
        </w:tc>
        <w:tc>
          <w:tcPr>
            <w:tcW w:w="954"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left="331" w:right="257" w:hanging="125"/>
              <w:rPr>
                <w:rFonts w:ascii="Palatino Linotype" w:hAnsi="Palatino Linotype"/>
                <w:spacing w:val="-4"/>
                <w:sz w:val="20"/>
                <w:szCs w:val="20"/>
              </w:rPr>
            </w:pPr>
          </w:p>
        </w:tc>
        <w:tc>
          <w:tcPr>
            <w:tcW w:w="1079"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right="257"/>
              <w:rPr>
                <w:rFonts w:ascii="Palatino Linotype" w:hAnsi="Palatino Linotype"/>
                <w:spacing w:val="-4"/>
                <w:sz w:val="20"/>
                <w:szCs w:val="20"/>
              </w:rPr>
            </w:pPr>
            <w:r w:rsidRPr="00600509">
              <w:rPr>
                <w:rFonts w:ascii="Palatino Linotype" w:hAnsi="Palatino Linotype"/>
                <w:spacing w:val="-4"/>
                <w:sz w:val="20"/>
                <w:szCs w:val="20"/>
              </w:rPr>
              <w:t>29.37</w:t>
            </w:r>
          </w:p>
        </w:tc>
        <w:tc>
          <w:tcPr>
            <w:tcW w:w="944"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tabs>
                <w:tab w:val="left" w:pos="679"/>
              </w:tabs>
              <w:ind w:left="-172" w:right="257" w:firstLine="172"/>
              <w:rPr>
                <w:rFonts w:ascii="Palatino Linotype" w:hAnsi="Palatino Linotype"/>
                <w:spacing w:val="-4"/>
                <w:sz w:val="20"/>
                <w:szCs w:val="20"/>
              </w:rPr>
            </w:pPr>
            <w:r w:rsidRPr="00600509">
              <w:rPr>
                <w:rFonts w:ascii="Palatino Linotype" w:hAnsi="Palatino Linotype"/>
                <w:spacing w:val="-4"/>
                <w:sz w:val="20"/>
                <w:szCs w:val="20"/>
              </w:rPr>
              <w:t>719.7</w:t>
            </w:r>
          </w:p>
        </w:tc>
        <w:tc>
          <w:tcPr>
            <w:tcW w:w="1418"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right="257"/>
              <w:rPr>
                <w:rFonts w:ascii="Palatino Linotype" w:hAnsi="Palatino Linotype"/>
                <w:spacing w:val="-4"/>
                <w:sz w:val="20"/>
                <w:szCs w:val="20"/>
              </w:rPr>
            </w:pPr>
          </w:p>
        </w:tc>
      </w:tr>
      <w:tr w:rsidR="00DC735C" w:rsidRPr="00600509" w:rsidTr="006911D0">
        <w:trPr>
          <w:trHeight w:val="330"/>
        </w:trPr>
        <w:tc>
          <w:tcPr>
            <w:tcW w:w="851" w:type="dxa"/>
            <w:tcBorders>
              <w:top w:val="single" w:sz="4" w:space="0" w:color="auto"/>
              <w:bottom w:val="single" w:sz="4" w:space="0" w:color="auto"/>
            </w:tcBorders>
            <w:shd w:val="clear" w:color="auto" w:fill="D9D9D9" w:themeFill="background1" w:themeFillShade="D9"/>
          </w:tcPr>
          <w:p w:rsidR="00DC735C" w:rsidRPr="00600509" w:rsidRDefault="00DC735C" w:rsidP="00DC735C">
            <w:pPr>
              <w:pStyle w:val="TableParagraph"/>
              <w:ind w:right="89"/>
              <w:rPr>
                <w:rFonts w:ascii="Palatino Linotype" w:hAnsi="Palatino Linotype"/>
                <w:b/>
                <w:spacing w:val="-5"/>
                <w:sz w:val="20"/>
                <w:szCs w:val="20"/>
              </w:rPr>
            </w:pPr>
            <w:r w:rsidRPr="00600509">
              <w:rPr>
                <w:rFonts w:ascii="Palatino Linotype" w:hAnsi="Palatino Linotype"/>
                <w:b/>
                <w:spacing w:val="-5"/>
                <w:sz w:val="20"/>
                <w:szCs w:val="20"/>
              </w:rPr>
              <w:t>Average</w:t>
            </w:r>
          </w:p>
        </w:tc>
        <w:tc>
          <w:tcPr>
            <w:tcW w:w="1499" w:type="dxa"/>
            <w:tcBorders>
              <w:top w:val="single" w:sz="4" w:space="0" w:color="auto"/>
              <w:bottom w:val="single" w:sz="4" w:space="0" w:color="auto"/>
            </w:tcBorders>
            <w:shd w:val="clear" w:color="auto" w:fill="D9D9D9" w:themeFill="background1" w:themeFillShade="D9"/>
          </w:tcPr>
          <w:p w:rsidR="00DC735C" w:rsidRPr="00600509" w:rsidRDefault="00DC735C" w:rsidP="00DC735C">
            <w:pPr>
              <w:pStyle w:val="TableParagraph"/>
              <w:rPr>
                <w:rFonts w:ascii="Palatino Linotype" w:hAnsi="Palatino Linotype"/>
                <w:b/>
                <w:sz w:val="20"/>
                <w:szCs w:val="20"/>
              </w:rPr>
            </w:pPr>
          </w:p>
        </w:tc>
        <w:tc>
          <w:tcPr>
            <w:tcW w:w="1336"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left="331" w:right="257" w:hanging="125"/>
              <w:rPr>
                <w:rFonts w:ascii="Palatino Linotype" w:hAnsi="Palatino Linotype"/>
                <w:spacing w:val="-4"/>
                <w:sz w:val="20"/>
                <w:szCs w:val="20"/>
              </w:rPr>
            </w:pPr>
          </w:p>
        </w:tc>
        <w:tc>
          <w:tcPr>
            <w:tcW w:w="1227"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left="331" w:right="257" w:hanging="125"/>
              <w:rPr>
                <w:rFonts w:ascii="Palatino Linotype" w:hAnsi="Palatino Linotype"/>
                <w:spacing w:val="-4"/>
                <w:sz w:val="20"/>
                <w:szCs w:val="20"/>
              </w:rPr>
            </w:pPr>
          </w:p>
        </w:tc>
        <w:tc>
          <w:tcPr>
            <w:tcW w:w="954"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left="331" w:right="257" w:hanging="125"/>
              <w:rPr>
                <w:rFonts w:ascii="Palatino Linotype" w:hAnsi="Palatino Linotype"/>
                <w:spacing w:val="-4"/>
                <w:sz w:val="20"/>
                <w:szCs w:val="20"/>
              </w:rPr>
            </w:pPr>
          </w:p>
        </w:tc>
        <w:tc>
          <w:tcPr>
            <w:tcW w:w="1079"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right="257"/>
              <w:rPr>
                <w:rFonts w:ascii="Palatino Linotype" w:hAnsi="Palatino Linotype"/>
                <w:b/>
                <w:spacing w:val="-4"/>
                <w:sz w:val="20"/>
                <w:szCs w:val="20"/>
              </w:rPr>
            </w:pPr>
            <w:r w:rsidRPr="00600509">
              <w:rPr>
                <w:rFonts w:ascii="Palatino Linotype" w:hAnsi="Palatino Linotype"/>
                <w:b/>
                <w:spacing w:val="-4"/>
                <w:sz w:val="20"/>
                <w:szCs w:val="20"/>
              </w:rPr>
              <w:t>3.67</w:t>
            </w:r>
          </w:p>
        </w:tc>
        <w:tc>
          <w:tcPr>
            <w:tcW w:w="944"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right="257"/>
              <w:rPr>
                <w:rFonts w:ascii="Palatino Linotype" w:hAnsi="Palatino Linotype"/>
                <w:b/>
                <w:spacing w:val="-4"/>
                <w:sz w:val="20"/>
                <w:szCs w:val="20"/>
              </w:rPr>
            </w:pPr>
            <w:r w:rsidRPr="00600509">
              <w:rPr>
                <w:rFonts w:ascii="Palatino Linotype" w:hAnsi="Palatino Linotype"/>
                <w:b/>
                <w:spacing w:val="-4"/>
                <w:sz w:val="20"/>
                <w:szCs w:val="20"/>
              </w:rPr>
              <w:t>89.96%</w:t>
            </w:r>
          </w:p>
        </w:tc>
        <w:tc>
          <w:tcPr>
            <w:tcW w:w="1418" w:type="dxa"/>
            <w:tcBorders>
              <w:top w:val="single" w:sz="4" w:space="0" w:color="000000"/>
              <w:bottom w:val="single" w:sz="4" w:space="0" w:color="000000"/>
            </w:tcBorders>
            <w:shd w:val="clear" w:color="auto" w:fill="D9D9D9" w:themeFill="background1" w:themeFillShade="D9"/>
          </w:tcPr>
          <w:p w:rsidR="00DC735C" w:rsidRPr="00600509" w:rsidRDefault="00DC735C" w:rsidP="00DC735C">
            <w:pPr>
              <w:pStyle w:val="TableParagraph"/>
              <w:ind w:right="257"/>
              <w:rPr>
                <w:rFonts w:ascii="Palatino Linotype" w:hAnsi="Palatino Linotype"/>
                <w:b/>
                <w:spacing w:val="-4"/>
                <w:sz w:val="20"/>
                <w:szCs w:val="20"/>
              </w:rPr>
            </w:pPr>
            <w:r w:rsidRPr="00600509">
              <w:rPr>
                <w:rFonts w:ascii="Palatino Linotype" w:hAnsi="Palatino Linotype"/>
                <w:b/>
                <w:spacing w:val="-4"/>
                <w:sz w:val="20"/>
                <w:szCs w:val="20"/>
              </w:rPr>
              <w:t>Very Practical</w:t>
            </w:r>
          </w:p>
        </w:tc>
      </w:tr>
    </w:tbl>
    <w:p w:rsidR="00DC735C" w:rsidRPr="00600509" w:rsidRDefault="00DC735C" w:rsidP="00DC735C">
      <w:pPr>
        <w:tabs>
          <w:tab w:val="left" w:pos="1250"/>
        </w:tabs>
        <w:spacing w:after="0" w:line="240" w:lineRule="auto"/>
        <w:rPr>
          <w:rFonts w:ascii="Palatino Linotype" w:hAnsi="Palatino Linotype"/>
          <w:sz w:val="20"/>
          <w:szCs w:val="20"/>
        </w:rPr>
      </w:pP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sidRPr="00600509">
        <w:rPr>
          <w:rFonts w:ascii="Palatino Linotype" w:hAnsi="Palatino Linotype"/>
          <w:sz w:val="20"/>
          <w:szCs w:val="20"/>
        </w:rPr>
        <w:t>Source: Primary data processing, 2025</w:t>
      </w:r>
    </w:p>
    <w:p w:rsidR="00DC735C" w:rsidRDefault="00DC735C" w:rsidP="00DC735C">
      <w:pPr>
        <w:spacing w:after="0" w:line="240" w:lineRule="auto"/>
        <w:ind w:firstLine="720"/>
        <w:jc w:val="both"/>
        <w:rPr>
          <w:rFonts w:ascii="Palatino Linotype" w:hAnsi="Palatino Linotype"/>
          <w:sz w:val="20"/>
          <w:szCs w:val="20"/>
        </w:rPr>
      </w:pPr>
      <w:r>
        <w:rPr>
          <w:rFonts w:ascii="Palatino Linotype" w:hAnsi="Palatino Linotype"/>
          <w:sz w:val="20"/>
          <w:szCs w:val="20"/>
        </w:rPr>
        <w:t xml:space="preserve">Based on Table 1 </w:t>
      </w:r>
      <w:r w:rsidRPr="00D531FD">
        <w:rPr>
          <w:rFonts w:ascii="Palatino Linotype" w:hAnsi="Palatino Linotype"/>
          <w:sz w:val="20"/>
          <w:szCs w:val="20"/>
        </w:rPr>
        <w:t xml:space="preserve">above, the final average score was 3.67 with a practicality percentage of 89.96%. These figures indicate that the developed product, </w:t>
      </w:r>
      <w:r w:rsidRPr="00D531FD">
        <w:rPr>
          <w:rFonts w:ascii="Palatino Linotype" w:hAnsi="Palatino Linotype"/>
          <w:i/>
          <w:sz w:val="20"/>
          <w:szCs w:val="20"/>
        </w:rPr>
        <w:t>the e-story book</w:t>
      </w:r>
      <w:r w:rsidRPr="00D531FD">
        <w:rPr>
          <w:rFonts w:ascii="Palatino Linotype" w:hAnsi="Palatino Linotype"/>
          <w:sz w:val="20"/>
          <w:szCs w:val="20"/>
        </w:rPr>
        <w:t>, falls into</w:t>
      </w:r>
      <w:r>
        <w:rPr>
          <w:rFonts w:ascii="Palatino Linotype" w:hAnsi="Palatino Linotype"/>
          <w:sz w:val="20"/>
          <w:szCs w:val="20"/>
        </w:rPr>
        <w:t xml:space="preserve"> the highly practical category.  </w:t>
      </w:r>
      <w:r w:rsidRPr="00D531FD">
        <w:rPr>
          <w:rFonts w:ascii="Palatino Linotype" w:hAnsi="Palatino Linotype"/>
          <w:sz w:val="20"/>
          <w:szCs w:val="20"/>
        </w:rPr>
        <w:t xml:space="preserve">Meanwhile, the </w:t>
      </w:r>
      <w:r>
        <w:rPr>
          <w:rFonts w:ascii="Palatino Linotype" w:hAnsi="Palatino Linotype"/>
          <w:sz w:val="20"/>
          <w:szCs w:val="20"/>
        </w:rPr>
        <w:t>recapitulation</w:t>
      </w:r>
      <w:r w:rsidRPr="00D531FD">
        <w:rPr>
          <w:rFonts w:ascii="Palatino Linotype" w:hAnsi="Palatino Linotype"/>
          <w:sz w:val="20"/>
          <w:szCs w:val="20"/>
        </w:rPr>
        <w:t xml:space="preserve"> results </w:t>
      </w:r>
      <w:r>
        <w:rPr>
          <w:rFonts w:ascii="Palatino Linotype" w:hAnsi="Palatino Linotype"/>
          <w:sz w:val="20"/>
          <w:szCs w:val="20"/>
        </w:rPr>
        <w:t xml:space="preserve">are presented in Table 2. </w:t>
      </w:r>
      <w:r w:rsidRPr="00D531FD">
        <w:rPr>
          <w:rFonts w:ascii="Palatino Linotype" w:hAnsi="Palatino Linotype"/>
          <w:sz w:val="20"/>
          <w:szCs w:val="20"/>
        </w:rPr>
        <w:t>The following provides an overview of the practicality of the developed product from the perspective of students as respondents.</w:t>
      </w:r>
    </w:p>
    <w:p w:rsidR="00DC735C" w:rsidRPr="00D531FD" w:rsidRDefault="00DC735C" w:rsidP="00DC735C">
      <w:pPr>
        <w:spacing w:line="240" w:lineRule="auto"/>
        <w:ind w:left="720"/>
        <w:jc w:val="center"/>
        <w:rPr>
          <w:rFonts w:ascii="Palatino Linotype" w:hAnsi="Palatino Linotype"/>
          <w:b/>
          <w:sz w:val="20"/>
          <w:szCs w:val="20"/>
        </w:rPr>
      </w:pPr>
      <w:r w:rsidRPr="00D531FD">
        <w:rPr>
          <w:rFonts w:ascii="Palatino Linotype" w:hAnsi="Palatino Linotype"/>
          <w:b/>
          <w:bCs/>
          <w:sz w:val="20"/>
          <w:szCs w:val="20"/>
        </w:rPr>
        <w:t>Table 2 Recapitulation of Practicality Test Results</w:t>
      </w:r>
    </w:p>
    <w:tbl>
      <w:tblPr>
        <w:tblpPr w:leftFromText="180" w:rightFromText="180" w:vertAnchor="text" w:horzAnchor="margin" w:tblpXSpec="center" w:tblpY="162"/>
        <w:tblW w:w="7372" w:type="dxa"/>
        <w:tblLayout w:type="fixed"/>
        <w:tblCellMar>
          <w:left w:w="0" w:type="dxa"/>
          <w:right w:w="0" w:type="dxa"/>
        </w:tblCellMar>
        <w:tblLook w:val="01E0" w:firstRow="1" w:lastRow="1" w:firstColumn="1" w:lastColumn="1" w:noHBand="0" w:noVBand="0"/>
      </w:tblPr>
      <w:tblGrid>
        <w:gridCol w:w="1702"/>
        <w:gridCol w:w="2140"/>
        <w:gridCol w:w="1886"/>
        <w:gridCol w:w="1644"/>
      </w:tblGrid>
      <w:tr w:rsidR="00DC735C" w:rsidRPr="00D531FD" w:rsidTr="00DC735C">
        <w:trPr>
          <w:trHeight w:val="682"/>
        </w:trPr>
        <w:tc>
          <w:tcPr>
            <w:tcW w:w="1702" w:type="dxa"/>
            <w:tcBorders>
              <w:top w:val="single" w:sz="4" w:space="0" w:color="000000"/>
              <w:bottom w:val="single" w:sz="4" w:space="0" w:color="000000"/>
            </w:tcBorders>
            <w:shd w:val="clear" w:color="auto" w:fill="C2D69B" w:themeFill="accent3" w:themeFillTint="99"/>
          </w:tcPr>
          <w:p w:rsidR="00DC735C" w:rsidRPr="00D531FD" w:rsidRDefault="00DC735C" w:rsidP="00DC735C">
            <w:pPr>
              <w:pStyle w:val="TableParagraph"/>
              <w:spacing w:before="78"/>
              <w:ind w:right="89"/>
              <w:rPr>
                <w:rFonts w:ascii="Palatino Linotype" w:hAnsi="Palatino Linotype"/>
                <w:b/>
                <w:sz w:val="20"/>
                <w:szCs w:val="20"/>
              </w:rPr>
            </w:pPr>
            <w:r w:rsidRPr="00D531FD">
              <w:rPr>
                <w:rFonts w:ascii="Palatino Linotype" w:hAnsi="Palatino Linotype"/>
                <w:b/>
                <w:spacing w:val="-5"/>
                <w:sz w:val="20"/>
                <w:szCs w:val="20"/>
              </w:rPr>
              <w:t>Aspect</w:t>
            </w:r>
          </w:p>
        </w:tc>
        <w:tc>
          <w:tcPr>
            <w:tcW w:w="2140" w:type="dxa"/>
            <w:tcBorders>
              <w:top w:val="single" w:sz="4" w:space="0" w:color="000000"/>
              <w:bottom w:val="single" w:sz="4" w:space="0" w:color="000000"/>
            </w:tcBorders>
            <w:shd w:val="clear" w:color="auto" w:fill="C2D69B" w:themeFill="accent3" w:themeFillTint="99"/>
          </w:tcPr>
          <w:p w:rsidR="00DC735C" w:rsidRPr="00D531FD" w:rsidRDefault="00DC735C" w:rsidP="00DC735C">
            <w:pPr>
              <w:pStyle w:val="TableParagraph"/>
              <w:tabs>
                <w:tab w:val="left" w:pos="0"/>
              </w:tabs>
              <w:spacing w:before="77"/>
              <w:ind w:left="427"/>
              <w:rPr>
                <w:rFonts w:ascii="Palatino Linotype" w:hAnsi="Palatino Linotype"/>
                <w:b/>
                <w:sz w:val="20"/>
                <w:szCs w:val="20"/>
              </w:rPr>
            </w:pPr>
            <w:r w:rsidRPr="00D531FD">
              <w:rPr>
                <w:rFonts w:ascii="Palatino Linotype" w:hAnsi="Palatino Linotype"/>
                <w:b/>
                <w:spacing w:val="-2"/>
                <w:sz w:val="20"/>
                <w:szCs w:val="20"/>
              </w:rPr>
              <w:t>Score Obtained</w:t>
            </w:r>
          </w:p>
        </w:tc>
        <w:tc>
          <w:tcPr>
            <w:tcW w:w="1886" w:type="dxa"/>
            <w:tcBorders>
              <w:top w:val="single" w:sz="4" w:space="0" w:color="000000"/>
              <w:bottom w:val="single" w:sz="4" w:space="0" w:color="000000"/>
            </w:tcBorders>
            <w:shd w:val="clear" w:color="auto" w:fill="C2D69B" w:themeFill="accent3" w:themeFillTint="99"/>
          </w:tcPr>
          <w:p w:rsidR="00DC735C" w:rsidRPr="00D531FD" w:rsidRDefault="00DC735C" w:rsidP="00DC735C">
            <w:pPr>
              <w:pStyle w:val="TableParagraph"/>
              <w:tabs>
                <w:tab w:val="left" w:pos="372"/>
              </w:tabs>
              <w:spacing w:before="77"/>
              <w:ind w:right="128"/>
              <w:rPr>
                <w:rFonts w:ascii="Palatino Linotype" w:hAnsi="Palatino Linotype"/>
                <w:b/>
                <w:sz w:val="20"/>
                <w:szCs w:val="20"/>
              </w:rPr>
            </w:pPr>
            <w:r w:rsidRPr="00D531FD">
              <w:rPr>
                <w:rFonts w:ascii="Palatino Linotype" w:hAnsi="Palatino Linotype"/>
                <w:b/>
                <w:spacing w:val="-2"/>
                <w:sz w:val="20"/>
                <w:szCs w:val="20"/>
              </w:rPr>
              <w:t>Maximum Score</w:t>
            </w:r>
          </w:p>
        </w:tc>
        <w:tc>
          <w:tcPr>
            <w:tcW w:w="1644" w:type="dxa"/>
            <w:tcBorders>
              <w:top w:val="single" w:sz="4" w:space="0" w:color="000000"/>
              <w:bottom w:val="single" w:sz="4" w:space="0" w:color="000000"/>
            </w:tcBorders>
            <w:shd w:val="clear" w:color="auto" w:fill="C2D69B" w:themeFill="accent3" w:themeFillTint="99"/>
          </w:tcPr>
          <w:p w:rsidR="00DC735C" w:rsidRPr="00D531FD" w:rsidRDefault="00DC735C" w:rsidP="00DC735C">
            <w:pPr>
              <w:pStyle w:val="TableParagraph"/>
              <w:spacing w:before="59"/>
              <w:ind w:left="331" w:right="257" w:hanging="125"/>
              <w:rPr>
                <w:rFonts w:ascii="Palatino Linotype" w:hAnsi="Palatino Linotype"/>
                <w:b/>
                <w:sz w:val="20"/>
                <w:szCs w:val="20"/>
              </w:rPr>
            </w:pPr>
            <w:r w:rsidRPr="00D531FD">
              <w:rPr>
                <w:rFonts w:ascii="Palatino Linotype" w:hAnsi="Palatino Linotype"/>
                <w:b/>
                <w:spacing w:val="-4"/>
                <w:sz w:val="20"/>
                <w:szCs w:val="20"/>
              </w:rPr>
              <w:t>Percentage</w:t>
            </w:r>
          </w:p>
        </w:tc>
      </w:tr>
      <w:tr w:rsidR="00DC735C" w:rsidRPr="00D531FD" w:rsidTr="00DC735C">
        <w:trPr>
          <w:trHeight w:val="346"/>
        </w:trPr>
        <w:tc>
          <w:tcPr>
            <w:tcW w:w="1702" w:type="dxa"/>
            <w:tcBorders>
              <w:top w:val="single" w:sz="4" w:space="0" w:color="000000"/>
            </w:tcBorders>
            <w:shd w:val="clear" w:color="auto" w:fill="auto"/>
          </w:tcPr>
          <w:p w:rsidR="00DC735C" w:rsidRPr="00D531FD" w:rsidRDefault="00DC735C" w:rsidP="00DC735C">
            <w:pPr>
              <w:pStyle w:val="TableParagraph"/>
              <w:ind w:right="89"/>
              <w:rPr>
                <w:rFonts w:ascii="Palatino Linotype" w:hAnsi="Palatino Linotype"/>
                <w:spacing w:val="-5"/>
                <w:sz w:val="20"/>
                <w:szCs w:val="20"/>
              </w:rPr>
            </w:pPr>
            <w:r w:rsidRPr="00D531FD">
              <w:rPr>
                <w:rFonts w:ascii="Palatino Linotype" w:hAnsi="Palatino Linotype"/>
                <w:spacing w:val="-5"/>
                <w:sz w:val="20"/>
                <w:szCs w:val="20"/>
              </w:rPr>
              <w:t>Media Display</w:t>
            </w:r>
          </w:p>
        </w:tc>
        <w:tc>
          <w:tcPr>
            <w:tcW w:w="2140" w:type="dxa"/>
            <w:tcBorders>
              <w:top w:val="single" w:sz="4" w:space="0" w:color="000000"/>
            </w:tcBorders>
            <w:shd w:val="clear" w:color="auto" w:fill="auto"/>
          </w:tcPr>
          <w:p w:rsidR="00DC735C" w:rsidRPr="00D531FD" w:rsidRDefault="00DC735C" w:rsidP="00DC735C">
            <w:pPr>
              <w:adjustRightInd w:val="0"/>
              <w:spacing w:line="240" w:lineRule="auto"/>
              <w:jc w:val="center"/>
              <w:rPr>
                <w:rFonts w:ascii="Palatino Linotype" w:hAnsi="Palatino Linotype"/>
                <w:sz w:val="20"/>
                <w:szCs w:val="20"/>
              </w:rPr>
            </w:pPr>
            <w:r w:rsidRPr="00D531FD">
              <w:rPr>
                <w:rFonts w:ascii="Palatino Linotype" w:hAnsi="Palatino Linotype"/>
                <w:sz w:val="20"/>
                <w:szCs w:val="20"/>
              </w:rPr>
              <w:t>152</w:t>
            </w:r>
          </w:p>
        </w:tc>
        <w:tc>
          <w:tcPr>
            <w:tcW w:w="1886" w:type="dxa"/>
            <w:tcBorders>
              <w:top w:val="single" w:sz="4" w:space="0" w:color="000000"/>
              <w:bottom w:val="single" w:sz="4" w:space="0" w:color="000000"/>
            </w:tcBorders>
            <w:shd w:val="clear" w:color="auto" w:fill="auto"/>
          </w:tcPr>
          <w:p w:rsidR="00DC735C" w:rsidRPr="00D531FD" w:rsidRDefault="00DC735C" w:rsidP="00DC735C">
            <w:pPr>
              <w:pStyle w:val="TableParagraph"/>
              <w:ind w:left="331" w:right="257" w:hanging="125"/>
              <w:rPr>
                <w:rFonts w:ascii="Palatino Linotype" w:hAnsi="Palatino Linotype"/>
                <w:spacing w:val="-4"/>
                <w:sz w:val="20"/>
                <w:szCs w:val="20"/>
              </w:rPr>
            </w:pPr>
            <w:r w:rsidRPr="00D531FD">
              <w:rPr>
                <w:rFonts w:ascii="Palatino Linotype" w:hAnsi="Palatino Linotype"/>
                <w:spacing w:val="-4"/>
                <w:sz w:val="20"/>
                <w:szCs w:val="20"/>
              </w:rPr>
              <w:t>160</w:t>
            </w:r>
          </w:p>
        </w:tc>
        <w:tc>
          <w:tcPr>
            <w:tcW w:w="1644" w:type="dxa"/>
            <w:tcBorders>
              <w:top w:val="single" w:sz="4" w:space="0" w:color="000000"/>
              <w:bottom w:val="single" w:sz="4" w:space="0" w:color="000000"/>
            </w:tcBorders>
            <w:shd w:val="clear" w:color="auto" w:fill="auto"/>
          </w:tcPr>
          <w:p w:rsidR="00DC735C" w:rsidRPr="00D531FD" w:rsidRDefault="00DC735C" w:rsidP="00DC735C">
            <w:pPr>
              <w:pStyle w:val="TableParagraph"/>
              <w:ind w:left="331" w:right="257" w:hanging="125"/>
              <w:rPr>
                <w:rFonts w:ascii="Palatino Linotype" w:hAnsi="Palatino Linotype"/>
                <w:spacing w:val="-4"/>
                <w:sz w:val="20"/>
                <w:szCs w:val="20"/>
              </w:rPr>
            </w:pPr>
            <w:r w:rsidRPr="00D531FD">
              <w:rPr>
                <w:rFonts w:ascii="Palatino Linotype" w:hAnsi="Palatino Linotype"/>
                <w:spacing w:val="-4"/>
                <w:sz w:val="20"/>
                <w:szCs w:val="20"/>
              </w:rPr>
              <w:t>95</w:t>
            </w:r>
          </w:p>
        </w:tc>
      </w:tr>
      <w:tr w:rsidR="00DC735C" w:rsidRPr="00D531FD" w:rsidTr="00DC735C">
        <w:trPr>
          <w:trHeight w:val="346"/>
        </w:trPr>
        <w:tc>
          <w:tcPr>
            <w:tcW w:w="1702" w:type="dxa"/>
            <w:tcBorders>
              <w:top w:val="single" w:sz="4" w:space="0" w:color="000000"/>
              <w:bottom w:val="single" w:sz="4" w:space="0" w:color="auto"/>
            </w:tcBorders>
            <w:shd w:val="clear" w:color="auto" w:fill="auto"/>
          </w:tcPr>
          <w:p w:rsidR="00DC735C" w:rsidRPr="00D531FD" w:rsidRDefault="00DC735C" w:rsidP="00DC735C">
            <w:pPr>
              <w:pStyle w:val="TableParagraph"/>
              <w:spacing w:before="78"/>
              <w:ind w:right="89"/>
              <w:rPr>
                <w:rFonts w:ascii="Palatino Linotype" w:hAnsi="Palatino Linotype"/>
                <w:spacing w:val="-5"/>
                <w:sz w:val="20"/>
                <w:szCs w:val="20"/>
              </w:rPr>
            </w:pPr>
            <w:r w:rsidRPr="00D531FD">
              <w:rPr>
                <w:rFonts w:ascii="Palatino Linotype" w:hAnsi="Palatino Linotype"/>
                <w:spacing w:val="-5"/>
                <w:sz w:val="20"/>
                <w:szCs w:val="20"/>
              </w:rPr>
              <w:t>Accessibility</w:t>
            </w:r>
          </w:p>
        </w:tc>
        <w:tc>
          <w:tcPr>
            <w:tcW w:w="2140" w:type="dxa"/>
            <w:tcBorders>
              <w:top w:val="single" w:sz="4" w:space="0" w:color="000000"/>
              <w:bottom w:val="single" w:sz="4" w:space="0" w:color="auto"/>
            </w:tcBorders>
            <w:shd w:val="clear" w:color="auto" w:fill="auto"/>
          </w:tcPr>
          <w:p w:rsidR="00DC735C" w:rsidRPr="00D531FD" w:rsidRDefault="00DC735C" w:rsidP="00DC735C">
            <w:pPr>
              <w:pStyle w:val="TableParagraph"/>
              <w:spacing w:before="77"/>
              <w:rPr>
                <w:rFonts w:ascii="Palatino Linotype" w:hAnsi="Palatino Linotype"/>
                <w:sz w:val="20"/>
                <w:szCs w:val="20"/>
              </w:rPr>
            </w:pPr>
            <w:r w:rsidRPr="00D531FD">
              <w:rPr>
                <w:rFonts w:ascii="Palatino Linotype" w:hAnsi="Palatino Linotype"/>
                <w:sz w:val="20"/>
                <w:szCs w:val="20"/>
              </w:rPr>
              <w:t>110</w:t>
            </w:r>
          </w:p>
        </w:tc>
        <w:tc>
          <w:tcPr>
            <w:tcW w:w="1886" w:type="dxa"/>
            <w:tcBorders>
              <w:top w:val="single" w:sz="4" w:space="0" w:color="000000"/>
              <w:bottom w:val="single" w:sz="4" w:space="0" w:color="000000"/>
            </w:tcBorders>
            <w:shd w:val="clear" w:color="auto" w:fill="auto"/>
          </w:tcPr>
          <w:p w:rsidR="00DC735C" w:rsidRPr="00D531FD" w:rsidRDefault="00DC735C" w:rsidP="00DC735C">
            <w:pPr>
              <w:pStyle w:val="TableParagraph"/>
              <w:spacing w:before="59"/>
              <w:ind w:left="331" w:right="257" w:hanging="125"/>
              <w:rPr>
                <w:rFonts w:ascii="Palatino Linotype" w:hAnsi="Palatino Linotype"/>
                <w:spacing w:val="-4"/>
                <w:sz w:val="20"/>
                <w:szCs w:val="20"/>
              </w:rPr>
            </w:pPr>
            <w:r w:rsidRPr="00D531FD">
              <w:rPr>
                <w:rFonts w:ascii="Palatino Linotype" w:hAnsi="Palatino Linotype"/>
                <w:spacing w:val="-4"/>
                <w:sz w:val="20"/>
                <w:szCs w:val="20"/>
              </w:rPr>
              <w:t>128</w:t>
            </w:r>
          </w:p>
        </w:tc>
        <w:tc>
          <w:tcPr>
            <w:tcW w:w="1644" w:type="dxa"/>
            <w:tcBorders>
              <w:top w:val="single" w:sz="4" w:space="0" w:color="000000"/>
              <w:bottom w:val="single" w:sz="4" w:space="0" w:color="000000"/>
            </w:tcBorders>
            <w:shd w:val="clear" w:color="auto" w:fill="auto"/>
          </w:tcPr>
          <w:p w:rsidR="00DC735C" w:rsidRPr="00D531FD" w:rsidRDefault="00DC735C" w:rsidP="00DC735C">
            <w:pPr>
              <w:pStyle w:val="TableParagraph"/>
              <w:spacing w:before="59"/>
              <w:ind w:left="331" w:right="257" w:hanging="125"/>
              <w:rPr>
                <w:rFonts w:ascii="Palatino Linotype" w:hAnsi="Palatino Linotype"/>
                <w:spacing w:val="-4"/>
                <w:sz w:val="20"/>
                <w:szCs w:val="20"/>
              </w:rPr>
            </w:pPr>
            <w:r w:rsidRPr="00D531FD">
              <w:rPr>
                <w:rFonts w:ascii="Palatino Linotype" w:hAnsi="Palatino Linotype"/>
                <w:spacing w:val="-4"/>
                <w:sz w:val="20"/>
                <w:szCs w:val="20"/>
              </w:rPr>
              <w:t>85.93%</w:t>
            </w:r>
          </w:p>
        </w:tc>
      </w:tr>
      <w:tr w:rsidR="00DC735C" w:rsidRPr="00D531FD" w:rsidTr="00DC735C">
        <w:trPr>
          <w:trHeight w:val="346"/>
        </w:trPr>
        <w:tc>
          <w:tcPr>
            <w:tcW w:w="1702" w:type="dxa"/>
            <w:tcBorders>
              <w:top w:val="single" w:sz="4" w:space="0" w:color="auto"/>
              <w:bottom w:val="single" w:sz="4" w:space="0" w:color="auto"/>
            </w:tcBorders>
            <w:shd w:val="clear" w:color="auto" w:fill="auto"/>
          </w:tcPr>
          <w:p w:rsidR="00DC735C" w:rsidRPr="00D531FD" w:rsidRDefault="00DC735C" w:rsidP="00DC735C">
            <w:pPr>
              <w:pStyle w:val="TableParagraph"/>
              <w:spacing w:before="78"/>
              <w:ind w:right="89"/>
              <w:rPr>
                <w:rFonts w:ascii="Palatino Linotype" w:hAnsi="Palatino Linotype"/>
                <w:spacing w:val="-5"/>
                <w:sz w:val="20"/>
                <w:szCs w:val="20"/>
              </w:rPr>
            </w:pPr>
            <w:r w:rsidRPr="00D531FD">
              <w:rPr>
                <w:rFonts w:ascii="Palatino Linotype" w:hAnsi="Palatino Linotype"/>
                <w:spacing w:val="-5"/>
                <w:sz w:val="20"/>
                <w:szCs w:val="20"/>
              </w:rPr>
              <w:t>Presentation of Material</w:t>
            </w:r>
          </w:p>
        </w:tc>
        <w:tc>
          <w:tcPr>
            <w:tcW w:w="2140" w:type="dxa"/>
            <w:tcBorders>
              <w:top w:val="single" w:sz="4" w:space="0" w:color="auto"/>
              <w:bottom w:val="single" w:sz="4" w:space="0" w:color="auto"/>
            </w:tcBorders>
            <w:shd w:val="clear" w:color="auto" w:fill="auto"/>
          </w:tcPr>
          <w:p w:rsidR="00DC735C" w:rsidRPr="00D531FD" w:rsidRDefault="00DC735C" w:rsidP="00DC735C">
            <w:pPr>
              <w:pStyle w:val="TableParagraph"/>
              <w:spacing w:before="77"/>
              <w:rPr>
                <w:rFonts w:ascii="Palatino Linotype" w:hAnsi="Palatino Linotype"/>
                <w:sz w:val="20"/>
                <w:szCs w:val="20"/>
              </w:rPr>
            </w:pPr>
            <w:r w:rsidRPr="00D531FD">
              <w:rPr>
                <w:rFonts w:ascii="Palatino Linotype" w:hAnsi="Palatino Linotype"/>
                <w:sz w:val="20"/>
                <w:szCs w:val="20"/>
              </w:rPr>
              <w:t>180</w:t>
            </w:r>
          </w:p>
        </w:tc>
        <w:tc>
          <w:tcPr>
            <w:tcW w:w="1886" w:type="dxa"/>
            <w:tcBorders>
              <w:top w:val="single" w:sz="4" w:space="0" w:color="000000"/>
              <w:bottom w:val="single" w:sz="4" w:space="0" w:color="000000"/>
            </w:tcBorders>
            <w:shd w:val="clear" w:color="auto" w:fill="auto"/>
          </w:tcPr>
          <w:p w:rsidR="00DC735C" w:rsidRPr="00D531FD" w:rsidRDefault="00DC735C" w:rsidP="00DC735C">
            <w:pPr>
              <w:pStyle w:val="TableParagraph"/>
              <w:spacing w:before="59"/>
              <w:ind w:left="331" w:right="257" w:hanging="125"/>
              <w:rPr>
                <w:rFonts w:ascii="Palatino Linotype" w:hAnsi="Palatino Linotype"/>
                <w:spacing w:val="-4"/>
                <w:sz w:val="20"/>
                <w:szCs w:val="20"/>
              </w:rPr>
            </w:pPr>
            <w:r w:rsidRPr="00D531FD">
              <w:rPr>
                <w:rFonts w:ascii="Palatino Linotype" w:hAnsi="Palatino Linotype"/>
                <w:spacing w:val="-4"/>
                <w:sz w:val="20"/>
                <w:szCs w:val="20"/>
              </w:rPr>
              <w:t>192</w:t>
            </w:r>
          </w:p>
        </w:tc>
        <w:tc>
          <w:tcPr>
            <w:tcW w:w="1644" w:type="dxa"/>
            <w:tcBorders>
              <w:top w:val="single" w:sz="4" w:space="0" w:color="000000"/>
              <w:bottom w:val="single" w:sz="4" w:space="0" w:color="000000"/>
            </w:tcBorders>
            <w:shd w:val="clear" w:color="auto" w:fill="auto"/>
          </w:tcPr>
          <w:p w:rsidR="00DC735C" w:rsidRPr="00D531FD" w:rsidRDefault="00DC735C" w:rsidP="00DC735C">
            <w:pPr>
              <w:pStyle w:val="TableParagraph"/>
              <w:spacing w:before="59"/>
              <w:ind w:left="331" w:right="257" w:hanging="125"/>
              <w:rPr>
                <w:rFonts w:ascii="Palatino Linotype" w:hAnsi="Palatino Linotype"/>
                <w:spacing w:val="-4"/>
                <w:sz w:val="20"/>
                <w:szCs w:val="20"/>
              </w:rPr>
            </w:pPr>
            <w:r w:rsidRPr="00D531FD">
              <w:rPr>
                <w:rFonts w:ascii="Palatino Linotype" w:hAnsi="Palatino Linotype"/>
                <w:spacing w:val="-4"/>
                <w:sz w:val="20"/>
                <w:szCs w:val="20"/>
              </w:rPr>
              <w:t>93.75</w:t>
            </w:r>
          </w:p>
        </w:tc>
      </w:tr>
      <w:tr w:rsidR="00DC735C" w:rsidRPr="00D531FD" w:rsidTr="00DC735C">
        <w:trPr>
          <w:trHeight w:val="346"/>
        </w:trPr>
        <w:tc>
          <w:tcPr>
            <w:tcW w:w="1702" w:type="dxa"/>
            <w:tcBorders>
              <w:top w:val="single" w:sz="4" w:space="0" w:color="auto"/>
              <w:bottom w:val="single" w:sz="4" w:space="0" w:color="auto"/>
            </w:tcBorders>
            <w:shd w:val="clear" w:color="auto" w:fill="D9D9D9" w:themeFill="background1" w:themeFillShade="D9"/>
          </w:tcPr>
          <w:p w:rsidR="00DC735C" w:rsidRPr="00D531FD" w:rsidRDefault="00DC735C" w:rsidP="00DC735C">
            <w:pPr>
              <w:pStyle w:val="TableParagraph"/>
              <w:spacing w:before="78"/>
              <w:ind w:right="89"/>
              <w:rPr>
                <w:rFonts w:ascii="Palatino Linotype" w:hAnsi="Palatino Linotype"/>
                <w:b/>
                <w:spacing w:val="-5"/>
                <w:sz w:val="20"/>
                <w:szCs w:val="20"/>
              </w:rPr>
            </w:pPr>
            <w:r w:rsidRPr="00D531FD">
              <w:rPr>
                <w:rFonts w:ascii="Palatino Linotype" w:hAnsi="Palatino Linotype"/>
                <w:b/>
                <w:spacing w:val="-5"/>
                <w:sz w:val="20"/>
                <w:szCs w:val="20"/>
              </w:rPr>
              <w:t>Average</w:t>
            </w:r>
          </w:p>
        </w:tc>
        <w:tc>
          <w:tcPr>
            <w:tcW w:w="2140" w:type="dxa"/>
            <w:tcBorders>
              <w:top w:val="single" w:sz="4" w:space="0" w:color="auto"/>
              <w:bottom w:val="single" w:sz="4" w:space="0" w:color="auto"/>
            </w:tcBorders>
            <w:shd w:val="clear" w:color="auto" w:fill="D9D9D9" w:themeFill="background1" w:themeFillShade="D9"/>
          </w:tcPr>
          <w:p w:rsidR="00DC735C" w:rsidRPr="00D531FD" w:rsidRDefault="00DC735C" w:rsidP="00DC735C">
            <w:pPr>
              <w:pStyle w:val="TableParagraph"/>
              <w:spacing w:before="77"/>
              <w:rPr>
                <w:rFonts w:ascii="Palatino Linotype" w:hAnsi="Palatino Linotype"/>
                <w:b/>
                <w:sz w:val="20"/>
                <w:szCs w:val="20"/>
              </w:rPr>
            </w:pPr>
            <w:r w:rsidRPr="00D531FD">
              <w:rPr>
                <w:rFonts w:ascii="Palatino Linotype" w:hAnsi="Palatino Linotype"/>
                <w:b/>
                <w:sz w:val="20"/>
                <w:szCs w:val="20"/>
              </w:rPr>
              <w:t>147.3</w:t>
            </w:r>
          </w:p>
        </w:tc>
        <w:tc>
          <w:tcPr>
            <w:tcW w:w="1886" w:type="dxa"/>
            <w:tcBorders>
              <w:top w:val="single" w:sz="4" w:space="0" w:color="000000"/>
              <w:bottom w:val="single" w:sz="4" w:space="0" w:color="000000"/>
            </w:tcBorders>
            <w:shd w:val="clear" w:color="auto" w:fill="D9D9D9" w:themeFill="background1" w:themeFillShade="D9"/>
          </w:tcPr>
          <w:p w:rsidR="00DC735C" w:rsidRPr="00D531FD" w:rsidRDefault="00DC735C" w:rsidP="00DC735C">
            <w:pPr>
              <w:pStyle w:val="TableParagraph"/>
              <w:spacing w:before="59"/>
              <w:ind w:left="331" w:right="257" w:hanging="125"/>
              <w:rPr>
                <w:rFonts w:ascii="Palatino Linotype" w:hAnsi="Palatino Linotype"/>
                <w:b/>
                <w:spacing w:val="-4"/>
                <w:sz w:val="20"/>
                <w:szCs w:val="20"/>
              </w:rPr>
            </w:pPr>
            <w:r w:rsidRPr="00D531FD">
              <w:rPr>
                <w:rFonts w:ascii="Palatino Linotype" w:hAnsi="Palatino Linotype"/>
                <w:b/>
                <w:spacing w:val="-4"/>
                <w:sz w:val="20"/>
                <w:szCs w:val="20"/>
              </w:rPr>
              <w:t>160</w:t>
            </w:r>
          </w:p>
        </w:tc>
        <w:tc>
          <w:tcPr>
            <w:tcW w:w="1644" w:type="dxa"/>
            <w:tcBorders>
              <w:top w:val="single" w:sz="4" w:space="0" w:color="000000"/>
              <w:bottom w:val="single" w:sz="4" w:space="0" w:color="000000"/>
            </w:tcBorders>
            <w:shd w:val="clear" w:color="auto" w:fill="D9D9D9" w:themeFill="background1" w:themeFillShade="D9"/>
          </w:tcPr>
          <w:p w:rsidR="00DC735C" w:rsidRPr="00D531FD" w:rsidRDefault="00DC735C" w:rsidP="00DC735C">
            <w:pPr>
              <w:pStyle w:val="TableParagraph"/>
              <w:spacing w:before="59"/>
              <w:ind w:left="331" w:right="257" w:hanging="125"/>
              <w:rPr>
                <w:rFonts w:ascii="Palatino Linotype" w:hAnsi="Palatino Linotype"/>
                <w:b/>
                <w:spacing w:val="-4"/>
                <w:sz w:val="20"/>
                <w:szCs w:val="20"/>
              </w:rPr>
            </w:pPr>
            <w:r w:rsidRPr="00D531FD">
              <w:rPr>
                <w:rFonts w:ascii="Palatino Linotype" w:hAnsi="Palatino Linotype"/>
                <w:b/>
                <w:spacing w:val="-4"/>
                <w:sz w:val="20"/>
                <w:szCs w:val="20"/>
              </w:rPr>
              <w:t>91.55</w:t>
            </w:r>
          </w:p>
        </w:tc>
      </w:tr>
    </w:tbl>
    <w:p w:rsidR="00DC735C" w:rsidRDefault="00DC735C" w:rsidP="00DC735C">
      <w:pPr>
        <w:spacing w:line="240" w:lineRule="auto"/>
      </w:pPr>
    </w:p>
    <w:p w:rsidR="00DC735C" w:rsidRDefault="00DC735C" w:rsidP="00DC735C">
      <w:pPr>
        <w:spacing w:after="0" w:line="240" w:lineRule="auto"/>
        <w:ind w:firstLine="720"/>
        <w:jc w:val="both"/>
        <w:rPr>
          <w:rFonts w:ascii="Palatino Linotype" w:hAnsi="Palatino Linotype"/>
          <w:sz w:val="20"/>
          <w:szCs w:val="20"/>
        </w:rPr>
      </w:pPr>
      <w:r w:rsidRPr="00D531FD">
        <w:rPr>
          <w:rFonts w:ascii="Palatino Linotype" w:hAnsi="Palatino Linotype"/>
          <w:sz w:val="20"/>
          <w:szCs w:val="20"/>
        </w:rPr>
        <w:t xml:space="preserve">Based on the recapitulation results, </w:t>
      </w:r>
      <w:r w:rsidRPr="00BC722C">
        <w:rPr>
          <w:rFonts w:ascii="Palatino Linotype" w:hAnsi="Palatino Linotype"/>
          <w:i/>
          <w:sz w:val="20"/>
          <w:szCs w:val="20"/>
        </w:rPr>
        <w:t xml:space="preserve">the e-story book </w:t>
      </w:r>
      <w:r w:rsidRPr="00D531FD">
        <w:rPr>
          <w:rFonts w:ascii="Palatino Linotype" w:hAnsi="Palatino Linotype"/>
          <w:sz w:val="20"/>
          <w:szCs w:val="20"/>
        </w:rPr>
        <w:t>obtained an average practicality score of</w:t>
      </w:r>
      <w:r w:rsidRPr="00D531FD">
        <w:rPr>
          <w:rStyle w:val="Strong"/>
          <w:rFonts w:ascii="Palatino Linotype" w:hAnsi="Palatino Linotype"/>
          <w:sz w:val="20"/>
          <w:szCs w:val="20"/>
        </w:rPr>
        <w:t xml:space="preserve"> </w:t>
      </w:r>
      <w:r w:rsidRPr="001911DD">
        <w:rPr>
          <w:rStyle w:val="Strong"/>
          <w:rFonts w:ascii="Palatino Linotype" w:hAnsi="Palatino Linotype"/>
          <w:b w:val="0"/>
          <w:sz w:val="20"/>
          <w:szCs w:val="20"/>
        </w:rPr>
        <w:t>147.3 out of an ideal score of 160</w:t>
      </w:r>
      <w:r w:rsidRPr="001911DD">
        <w:rPr>
          <w:rFonts w:ascii="Palatino Linotype" w:hAnsi="Palatino Linotype"/>
          <w:b/>
          <w:sz w:val="20"/>
          <w:szCs w:val="20"/>
        </w:rPr>
        <w:t xml:space="preserve">, </w:t>
      </w:r>
      <w:r w:rsidRPr="001911DD">
        <w:rPr>
          <w:rFonts w:ascii="Palatino Linotype" w:hAnsi="Palatino Linotype"/>
          <w:sz w:val="20"/>
          <w:szCs w:val="20"/>
        </w:rPr>
        <w:t>or</w:t>
      </w:r>
      <w:r w:rsidRPr="001911DD">
        <w:rPr>
          <w:rStyle w:val="Strong"/>
          <w:rFonts w:ascii="Palatino Linotype" w:hAnsi="Palatino Linotype"/>
          <w:b w:val="0"/>
          <w:sz w:val="20"/>
          <w:szCs w:val="20"/>
        </w:rPr>
        <w:t xml:space="preserve"> 91.55%</w:t>
      </w:r>
      <w:r w:rsidRPr="001911DD">
        <w:rPr>
          <w:rFonts w:ascii="Palatino Linotype" w:hAnsi="Palatino Linotype"/>
          <w:b/>
          <w:sz w:val="20"/>
          <w:szCs w:val="20"/>
        </w:rPr>
        <w:t>,</w:t>
      </w:r>
      <w:r w:rsidRPr="00D531FD">
        <w:rPr>
          <w:rFonts w:ascii="Palatino Linotype" w:hAnsi="Palatino Linotype"/>
          <w:b/>
          <w:sz w:val="20"/>
          <w:szCs w:val="20"/>
        </w:rPr>
        <w:t xml:space="preserve"> </w:t>
      </w:r>
      <w:r w:rsidRPr="00D531FD">
        <w:rPr>
          <w:rFonts w:ascii="Palatino Linotype" w:hAnsi="Palatino Linotype"/>
          <w:sz w:val="20"/>
          <w:szCs w:val="20"/>
        </w:rPr>
        <w:t xml:space="preserve">placing it in the </w:t>
      </w:r>
      <w:r w:rsidRPr="001911DD">
        <w:rPr>
          <w:rStyle w:val="Strong"/>
          <w:rFonts w:ascii="Palatino Linotype" w:hAnsi="Palatino Linotype"/>
          <w:b w:val="0"/>
          <w:sz w:val="20"/>
          <w:szCs w:val="20"/>
        </w:rPr>
        <w:t xml:space="preserve">highly practical </w:t>
      </w:r>
      <w:r w:rsidRPr="00D531FD">
        <w:rPr>
          <w:rFonts w:ascii="Palatino Linotype" w:hAnsi="Palatino Linotype"/>
          <w:sz w:val="20"/>
          <w:szCs w:val="20"/>
        </w:rPr>
        <w:t xml:space="preserve">category. The assessment covered three main aspects: </w:t>
      </w:r>
      <w:r w:rsidRPr="001911DD">
        <w:rPr>
          <w:rStyle w:val="Strong"/>
          <w:rFonts w:ascii="Palatino Linotype" w:hAnsi="Palatino Linotype"/>
          <w:b w:val="0"/>
          <w:sz w:val="20"/>
          <w:szCs w:val="20"/>
        </w:rPr>
        <w:t>appearance, accessibility, and presentation of material</w:t>
      </w:r>
      <w:r w:rsidRPr="001911DD">
        <w:rPr>
          <w:rFonts w:ascii="Palatino Linotype" w:hAnsi="Palatino Linotype"/>
          <w:b/>
          <w:sz w:val="20"/>
          <w:szCs w:val="20"/>
        </w:rPr>
        <w:t>.</w:t>
      </w:r>
      <w:r w:rsidRPr="00D531FD">
        <w:rPr>
          <w:rFonts w:ascii="Palatino Linotype" w:hAnsi="Palatino Linotype"/>
          <w:b/>
          <w:sz w:val="20"/>
          <w:szCs w:val="20"/>
        </w:rPr>
        <w:t xml:space="preserve"> </w:t>
      </w:r>
      <w:r w:rsidRPr="00D531FD">
        <w:rPr>
          <w:rFonts w:ascii="Palatino Linotype" w:hAnsi="Palatino Linotype"/>
          <w:sz w:val="20"/>
          <w:szCs w:val="20"/>
        </w:rPr>
        <w:t>The appearance aspect scored</w:t>
      </w:r>
      <w:r w:rsidRPr="00D531FD">
        <w:rPr>
          <w:rStyle w:val="Strong"/>
          <w:rFonts w:ascii="Palatino Linotype" w:hAnsi="Palatino Linotype"/>
          <w:sz w:val="20"/>
          <w:szCs w:val="20"/>
        </w:rPr>
        <w:t xml:space="preserve"> </w:t>
      </w:r>
      <w:r w:rsidRPr="001911DD">
        <w:rPr>
          <w:rStyle w:val="Strong"/>
          <w:rFonts w:ascii="Palatino Linotype" w:hAnsi="Palatino Linotype"/>
          <w:b w:val="0"/>
          <w:sz w:val="20"/>
          <w:szCs w:val="20"/>
        </w:rPr>
        <w:t>95</w:t>
      </w:r>
      <w:r w:rsidRPr="001911DD">
        <w:rPr>
          <w:rStyle w:val="Strong"/>
          <w:rFonts w:ascii="Palatino Linotype" w:hAnsi="Palatino Linotype"/>
          <w:sz w:val="20"/>
          <w:szCs w:val="20"/>
        </w:rPr>
        <w:t>%</w:t>
      </w:r>
      <w:r w:rsidRPr="001911DD">
        <w:rPr>
          <w:rFonts w:ascii="Palatino Linotype" w:hAnsi="Palatino Linotype"/>
          <w:sz w:val="20"/>
          <w:szCs w:val="20"/>
        </w:rPr>
        <w:t>, indicating an attractive design for students; the accessibility aspect scored</w:t>
      </w:r>
      <w:r w:rsidRPr="001911DD">
        <w:rPr>
          <w:rStyle w:val="Strong"/>
          <w:rFonts w:ascii="Palatino Linotype" w:hAnsi="Palatino Linotype"/>
          <w:sz w:val="20"/>
          <w:szCs w:val="20"/>
        </w:rPr>
        <w:t xml:space="preserve"> </w:t>
      </w:r>
      <w:r w:rsidRPr="001911DD">
        <w:rPr>
          <w:rStyle w:val="Strong"/>
          <w:rFonts w:ascii="Palatino Linotype" w:hAnsi="Palatino Linotype"/>
          <w:b w:val="0"/>
          <w:sz w:val="20"/>
          <w:szCs w:val="20"/>
        </w:rPr>
        <w:t>85.93</w:t>
      </w:r>
      <w:r w:rsidRPr="001911DD">
        <w:rPr>
          <w:rStyle w:val="Strong"/>
          <w:rFonts w:ascii="Palatino Linotype" w:hAnsi="Palatino Linotype"/>
          <w:sz w:val="20"/>
          <w:szCs w:val="20"/>
        </w:rPr>
        <w:t>%</w:t>
      </w:r>
      <w:r w:rsidRPr="001911DD">
        <w:rPr>
          <w:rFonts w:ascii="Palatino Linotype" w:hAnsi="Palatino Linotype"/>
          <w:sz w:val="20"/>
          <w:szCs w:val="20"/>
        </w:rPr>
        <w:t>, indicating that the media was easy to use despite minor obstacles; while the presentation of material aspect scored</w:t>
      </w:r>
      <w:r w:rsidRPr="001911DD">
        <w:rPr>
          <w:rStyle w:val="Strong"/>
          <w:rFonts w:ascii="Palatino Linotype" w:hAnsi="Palatino Linotype"/>
          <w:sz w:val="20"/>
          <w:szCs w:val="20"/>
        </w:rPr>
        <w:t xml:space="preserve"> </w:t>
      </w:r>
      <w:r w:rsidRPr="001911DD">
        <w:rPr>
          <w:rStyle w:val="Strong"/>
          <w:rFonts w:ascii="Palatino Linotype" w:hAnsi="Palatino Linotype"/>
          <w:b w:val="0"/>
          <w:sz w:val="20"/>
          <w:szCs w:val="20"/>
        </w:rPr>
        <w:t>93.75</w:t>
      </w:r>
      <w:r w:rsidRPr="00D531FD">
        <w:rPr>
          <w:rStyle w:val="Strong"/>
          <w:rFonts w:ascii="Palatino Linotype" w:hAnsi="Palatino Linotype"/>
          <w:sz w:val="20"/>
          <w:szCs w:val="20"/>
        </w:rPr>
        <w:t>%</w:t>
      </w:r>
      <w:r w:rsidRPr="00D531FD">
        <w:rPr>
          <w:rFonts w:ascii="Palatino Linotype" w:hAnsi="Palatino Linotype"/>
          <w:b/>
          <w:sz w:val="20"/>
          <w:szCs w:val="20"/>
        </w:rPr>
        <w:t xml:space="preserve">, </w:t>
      </w:r>
      <w:r w:rsidRPr="00D531FD">
        <w:rPr>
          <w:rFonts w:ascii="Palatino Linotype" w:hAnsi="Palatino Linotype"/>
          <w:sz w:val="20"/>
          <w:szCs w:val="20"/>
        </w:rPr>
        <w:t xml:space="preserve">indicating that the content </w:t>
      </w:r>
      <w:r w:rsidRPr="00BC722C">
        <w:rPr>
          <w:rFonts w:ascii="Palatino Linotype" w:hAnsi="Palatino Linotype"/>
          <w:i/>
          <w:sz w:val="20"/>
          <w:szCs w:val="20"/>
        </w:rPr>
        <w:t xml:space="preserve">of the e-story book </w:t>
      </w:r>
      <w:r w:rsidRPr="00D531FD">
        <w:rPr>
          <w:rFonts w:ascii="Palatino Linotype" w:hAnsi="Palatino Linotype"/>
          <w:sz w:val="20"/>
          <w:szCs w:val="20"/>
        </w:rPr>
        <w:t>was appropriate for the cognitive development of students and easy to understand.</w:t>
      </w:r>
    </w:p>
    <w:p w:rsidR="00DC735C" w:rsidRDefault="00DC735C" w:rsidP="00DC735C">
      <w:pPr>
        <w:spacing w:after="0" w:line="240" w:lineRule="auto"/>
        <w:ind w:firstLine="720"/>
        <w:jc w:val="both"/>
        <w:rPr>
          <w:rFonts w:ascii="Palatino Linotype" w:hAnsi="Palatino Linotype"/>
          <w:sz w:val="20"/>
          <w:szCs w:val="20"/>
        </w:rPr>
      </w:pPr>
      <w:r w:rsidRPr="00523D41">
        <w:rPr>
          <w:rFonts w:ascii="Palatino Linotype" w:hAnsi="Palatino Linotype"/>
          <w:sz w:val="20"/>
          <w:szCs w:val="20"/>
        </w:rPr>
        <w:t xml:space="preserve">Based on the results of small group trials, this study shows that </w:t>
      </w:r>
      <w:r w:rsidRPr="00523D41">
        <w:rPr>
          <w:rFonts w:ascii="Palatino Linotype" w:hAnsi="Palatino Linotype"/>
          <w:i/>
          <w:sz w:val="20"/>
          <w:szCs w:val="20"/>
        </w:rPr>
        <w:t xml:space="preserve">e-story book </w:t>
      </w:r>
      <w:r w:rsidRPr="00523D41">
        <w:rPr>
          <w:rFonts w:ascii="Palatino Linotype" w:hAnsi="Palatino Linotype"/>
          <w:sz w:val="20"/>
          <w:szCs w:val="20"/>
        </w:rPr>
        <w:t xml:space="preserve">media based on </w:t>
      </w:r>
      <w:r w:rsidRPr="00523D41">
        <w:rPr>
          <w:rStyle w:val="Emphasis"/>
          <w:rFonts w:ascii="Palatino Linotype" w:hAnsi="Palatino Linotype"/>
          <w:sz w:val="20"/>
          <w:szCs w:val="20"/>
        </w:rPr>
        <w:t xml:space="preserve">local wisdom and ecoliteracy </w:t>
      </w:r>
      <w:r w:rsidRPr="00523D41">
        <w:rPr>
          <w:rFonts w:ascii="Palatino Linotype" w:hAnsi="Palatino Linotype"/>
          <w:sz w:val="20"/>
          <w:szCs w:val="20"/>
        </w:rPr>
        <w:t xml:space="preserve">in reading comprehension learning is </w:t>
      </w:r>
      <w:r w:rsidRPr="00113DC7">
        <w:rPr>
          <w:rStyle w:val="Strong"/>
          <w:rFonts w:ascii="Palatino Linotype" w:hAnsi="Palatino Linotype"/>
          <w:b w:val="0"/>
          <w:sz w:val="20"/>
          <w:szCs w:val="20"/>
        </w:rPr>
        <w:t>very practical and effective</w:t>
      </w:r>
      <w:r w:rsidRPr="00113DC7">
        <w:rPr>
          <w:rFonts w:ascii="Palatino Linotype" w:hAnsi="Palatino Linotype"/>
          <w:b/>
          <w:sz w:val="20"/>
          <w:szCs w:val="20"/>
        </w:rPr>
        <w:t xml:space="preserve">. </w:t>
      </w:r>
      <w:r w:rsidRPr="00523D41">
        <w:rPr>
          <w:rFonts w:ascii="Palatino Linotype" w:hAnsi="Palatino Linotype"/>
          <w:sz w:val="20"/>
          <w:szCs w:val="20"/>
        </w:rPr>
        <w:t xml:space="preserve">This is supported by the results of a questionnaire given to students. The average </w:t>
      </w:r>
      <w:r w:rsidRPr="00523D41">
        <w:rPr>
          <w:rFonts w:ascii="Palatino Linotype" w:hAnsi="Palatino Linotype"/>
          <w:sz w:val="20"/>
          <w:szCs w:val="20"/>
        </w:rPr>
        <w:lastRenderedPageBreak/>
        <w:t xml:space="preserve">student assessment shows a </w:t>
      </w:r>
      <w:r w:rsidRPr="00523D41">
        <w:rPr>
          <w:rStyle w:val="Emphasis"/>
          <w:rFonts w:ascii="Palatino Linotype" w:hAnsi="Palatino Linotype"/>
          <w:sz w:val="20"/>
          <w:szCs w:val="20"/>
        </w:rPr>
        <w:t xml:space="preserve">very practical </w:t>
      </w:r>
      <w:r w:rsidRPr="00523D41">
        <w:rPr>
          <w:rFonts w:ascii="Palatino Linotype" w:hAnsi="Palatino Linotype"/>
          <w:sz w:val="20"/>
          <w:szCs w:val="20"/>
        </w:rPr>
        <w:t xml:space="preserve">category with a score </w:t>
      </w:r>
      <w:r w:rsidRPr="00113DC7">
        <w:rPr>
          <w:rStyle w:val="Strong"/>
          <w:rFonts w:ascii="Palatino Linotype" w:hAnsi="Palatino Linotype"/>
          <w:b w:val="0"/>
          <w:sz w:val="20"/>
          <w:szCs w:val="20"/>
        </w:rPr>
        <w:t>of 95</w:t>
      </w:r>
      <w:r w:rsidRPr="00523D41">
        <w:rPr>
          <w:rStyle w:val="Strong"/>
          <w:rFonts w:ascii="Palatino Linotype" w:hAnsi="Palatino Linotype"/>
          <w:sz w:val="20"/>
          <w:szCs w:val="20"/>
        </w:rPr>
        <w:t xml:space="preserve">% </w:t>
      </w:r>
      <w:r w:rsidRPr="00523D41">
        <w:rPr>
          <w:rFonts w:ascii="Palatino Linotype" w:hAnsi="Palatino Linotype"/>
          <w:sz w:val="20"/>
          <w:szCs w:val="20"/>
        </w:rPr>
        <w:t xml:space="preserve">for </w:t>
      </w:r>
      <w:r w:rsidRPr="00F61032">
        <w:rPr>
          <w:rFonts w:ascii="Palatino Linotype" w:hAnsi="Palatino Linotype"/>
          <w:sz w:val="20"/>
          <w:szCs w:val="20"/>
        </w:rPr>
        <w:t>media display,</w:t>
      </w:r>
      <w:r w:rsidRPr="00F61032">
        <w:rPr>
          <w:rStyle w:val="Strong"/>
          <w:rFonts w:ascii="Palatino Linotype" w:hAnsi="Palatino Linotype"/>
          <w:sz w:val="20"/>
          <w:szCs w:val="20"/>
        </w:rPr>
        <w:t xml:space="preserve"> </w:t>
      </w:r>
      <w:r w:rsidRPr="00113DC7">
        <w:rPr>
          <w:rStyle w:val="Strong"/>
          <w:rFonts w:ascii="Palatino Linotype" w:hAnsi="Palatino Linotype"/>
          <w:b w:val="0"/>
          <w:sz w:val="20"/>
          <w:szCs w:val="20"/>
        </w:rPr>
        <w:t>85.93%</w:t>
      </w:r>
      <w:r w:rsidRPr="00F61032">
        <w:rPr>
          <w:rStyle w:val="Strong"/>
          <w:rFonts w:ascii="Palatino Linotype" w:hAnsi="Palatino Linotype"/>
          <w:sz w:val="20"/>
          <w:szCs w:val="20"/>
        </w:rPr>
        <w:t xml:space="preserve"> </w:t>
      </w:r>
      <w:r w:rsidRPr="00F61032">
        <w:rPr>
          <w:rFonts w:ascii="Palatino Linotype" w:hAnsi="Palatino Linotype"/>
          <w:sz w:val="20"/>
          <w:szCs w:val="20"/>
        </w:rPr>
        <w:t>for accessibility, and</w:t>
      </w:r>
      <w:r w:rsidRPr="00F61032">
        <w:rPr>
          <w:rStyle w:val="Strong"/>
          <w:rFonts w:ascii="Palatino Linotype" w:hAnsi="Palatino Linotype"/>
          <w:sz w:val="20"/>
          <w:szCs w:val="20"/>
        </w:rPr>
        <w:t xml:space="preserve"> </w:t>
      </w:r>
      <w:r w:rsidRPr="00113DC7">
        <w:rPr>
          <w:rStyle w:val="Strong"/>
          <w:rFonts w:ascii="Palatino Linotype" w:hAnsi="Palatino Linotype"/>
          <w:b w:val="0"/>
          <w:sz w:val="20"/>
          <w:szCs w:val="20"/>
        </w:rPr>
        <w:t>93.75</w:t>
      </w:r>
      <w:r w:rsidRPr="00F61032">
        <w:rPr>
          <w:rStyle w:val="Strong"/>
          <w:rFonts w:ascii="Palatino Linotype" w:hAnsi="Palatino Linotype"/>
          <w:sz w:val="20"/>
          <w:szCs w:val="20"/>
        </w:rPr>
        <w:t xml:space="preserve">% </w:t>
      </w:r>
      <w:r w:rsidRPr="00F61032">
        <w:rPr>
          <w:rFonts w:ascii="Palatino Linotype" w:hAnsi="Palatino Linotype"/>
          <w:sz w:val="20"/>
          <w:szCs w:val="20"/>
        </w:rPr>
        <w:t xml:space="preserve">for material presentation. </w:t>
      </w:r>
    </w:p>
    <w:p w:rsidR="00DC735C" w:rsidRDefault="00DC735C" w:rsidP="00DC735C">
      <w:pPr>
        <w:spacing w:after="0" w:line="240" w:lineRule="auto"/>
        <w:jc w:val="both"/>
        <w:rPr>
          <w:rFonts w:ascii="Palatino Linotype" w:hAnsi="Palatino Linotype"/>
          <w:sz w:val="20"/>
          <w:szCs w:val="20"/>
        </w:rPr>
      </w:pPr>
    </w:p>
    <w:p w:rsidR="00DC735C" w:rsidRDefault="00DC735C" w:rsidP="00DC735C">
      <w:pPr>
        <w:spacing w:after="0" w:line="240" w:lineRule="auto"/>
        <w:jc w:val="both"/>
        <w:rPr>
          <w:rFonts w:ascii="Palatino Linotype" w:hAnsi="Palatino Linotype"/>
          <w:sz w:val="20"/>
          <w:szCs w:val="20"/>
        </w:rPr>
      </w:pPr>
      <w:r>
        <w:rPr>
          <w:rFonts w:ascii="Palatino Linotype" w:hAnsi="Palatino Linotype"/>
          <w:sz w:val="20"/>
          <w:szCs w:val="20"/>
        </w:rPr>
        <w:t xml:space="preserve">3.2 Field Testing of   </w:t>
      </w:r>
    </w:p>
    <w:p w:rsidR="00DC735C" w:rsidRPr="0052366F" w:rsidRDefault="00DC735C" w:rsidP="00DC735C">
      <w:pPr>
        <w:spacing w:after="0" w:line="240" w:lineRule="auto"/>
        <w:ind w:firstLine="426"/>
        <w:jc w:val="both"/>
        <w:rPr>
          <w:rFonts w:ascii="Palatino Linotype" w:hAnsi="Palatino Linotype"/>
          <w:sz w:val="20"/>
          <w:szCs w:val="20"/>
        </w:rPr>
      </w:pPr>
      <w:r w:rsidRPr="0052366F">
        <w:rPr>
          <w:rFonts w:ascii="Palatino Linotype" w:hAnsi="Palatino Linotype"/>
          <w:sz w:val="20"/>
          <w:szCs w:val="20"/>
        </w:rPr>
        <w:t>Field testing was conducted to determine the effectiveness of learning media in real classroom conditions. The media was applied to all students as research subjects through pre-tests and post-tests. The results of data analysis from both tests were used to assess the extent to which the developed media was able to improve student understanding.</w:t>
      </w:r>
    </w:p>
    <w:p w:rsidR="00DC735C" w:rsidRDefault="00DC735C" w:rsidP="00DC735C">
      <w:pPr>
        <w:spacing w:after="0" w:line="240" w:lineRule="auto"/>
        <w:ind w:firstLine="720"/>
        <w:jc w:val="both"/>
        <w:rPr>
          <w:rFonts w:ascii="Palatino Linotype" w:hAnsi="Palatino Linotype"/>
          <w:i/>
          <w:sz w:val="20"/>
          <w:szCs w:val="20"/>
        </w:rPr>
      </w:pPr>
      <w:r w:rsidRPr="0052366F">
        <w:rPr>
          <w:rFonts w:ascii="Palatino Linotype" w:hAnsi="Palatino Linotype"/>
          <w:sz w:val="20"/>
          <w:szCs w:val="20"/>
        </w:rPr>
        <w:t xml:space="preserve">The data was obtained from the pretest and posttest results, which were analysed using the N-Gain calculation to determine the improvement in learning outcomes. The research subjects were 15 fourth-grade students at SDN 2 Ulak Embacang. The instrument consisted of 15 multiple-choice questions, with a minimum passing grade of 70 for Indonesian language. </w:t>
      </w:r>
      <w:r w:rsidRPr="0052366F">
        <w:rPr>
          <w:rFonts w:ascii="Palatino Linotype" w:hAnsi="Palatino Linotype"/>
          <w:i/>
          <w:sz w:val="20"/>
          <w:szCs w:val="20"/>
        </w:rPr>
        <w:t xml:space="preserve">The pretest </w:t>
      </w:r>
      <w:r w:rsidRPr="0052366F">
        <w:rPr>
          <w:rFonts w:ascii="Palatino Linotype" w:hAnsi="Palatino Linotype"/>
          <w:sz w:val="20"/>
          <w:szCs w:val="20"/>
        </w:rPr>
        <w:t xml:space="preserve">was given before the learning process, while </w:t>
      </w:r>
      <w:r w:rsidRPr="0052366F">
        <w:rPr>
          <w:rFonts w:ascii="Palatino Linotype" w:hAnsi="Palatino Linotype"/>
          <w:i/>
          <w:sz w:val="20"/>
          <w:szCs w:val="20"/>
        </w:rPr>
        <w:t>the posttest</w:t>
      </w:r>
      <w:r w:rsidRPr="0052366F">
        <w:rPr>
          <w:rFonts w:ascii="Palatino Linotype" w:hAnsi="Palatino Linotype"/>
          <w:sz w:val="20"/>
          <w:szCs w:val="20"/>
        </w:rPr>
        <w:t xml:space="preserve"> was given after the learning process. The following are the </w:t>
      </w:r>
      <w:r w:rsidRPr="0052366F">
        <w:rPr>
          <w:rFonts w:ascii="Palatino Linotype" w:hAnsi="Palatino Linotype"/>
          <w:i/>
          <w:sz w:val="20"/>
          <w:szCs w:val="20"/>
        </w:rPr>
        <w:t xml:space="preserve">pretest </w:t>
      </w:r>
      <w:r w:rsidRPr="0052366F">
        <w:rPr>
          <w:rFonts w:ascii="Palatino Linotype" w:hAnsi="Palatino Linotype"/>
          <w:sz w:val="20"/>
          <w:szCs w:val="20"/>
        </w:rPr>
        <w:t xml:space="preserve">and </w:t>
      </w:r>
      <w:r w:rsidRPr="0052366F">
        <w:rPr>
          <w:rFonts w:ascii="Palatino Linotype" w:hAnsi="Palatino Linotype"/>
          <w:i/>
          <w:sz w:val="20"/>
          <w:szCs w:val="20"/>
        </w:rPr>
        <w:t xml:space="preserve">posttest </w:t>
      </w:r>
      <w:r w:rsidRPr="0052366F">
        <w:rPr>
          <w:rFonts w:ascii="Palatino Linotype" w:hAnsi="Palatino Linotype"/>
          <w:sz w:val="20"/>
          <w:szCs w:val="20"/>
        </w:rPr>
        <w:t>results</w:t>
      </w:r>
      <w:r w:rsidRPr="0052366F">
        <w:rPr>
          <w:rFonts w:ascii="Palatino Linotype" w:hAnsi="Palatino Linotype"/>
          <w:i/>
          <w:sz w:val="20"/>
          <w:szCs w:val="20"/>
        </w:rPr>
        <w:t>:</w:t>
      </w:r>
    </w:p>
    <w:p w:rsidR="006911D0" w:rsidRDefault="006911D0" w:rsidP="00DC735C">
      <w:pPr>
        <w:spacing w:after="0" w:line="240" w:lineRule="auto"/>
        <w:ind w:firstLine="720"/>
        <w:jc w:val="both"/>
        <w:rPr>
          <w:rFonts w:ascii="Palatino Linotype" w:hAnsi="Palatino Linotype"/>
          <w:i/>
          <w:sz w:val="20"/>
          <w:szCs w:val="20"/>
        </w:rPr>
      </w:pPr>
    </w:p>
    <w:p w:rsidR="00113DC7" w:rsidRPr="0052366F" w:rsidRDefault="00113DC7" w:rsidP="00113DC7">
      <w:pPr>
        <w:spacing w:after="0" w:line="240" w:lineRule="auto"/>
        <w:ind w:left="142" w:firstLine="284"/>
        <w:jc w:val="center"/>
        <w:rPr>
          <w:rFonts w:ascii="Palatino Linotype" w:hAnsi="Palatino Linotype"/>
          <w:b/>
          <w:bCs/>
          <w:iCs/>
          <w:sz w:val="20"/>
          <w:szCs w:val="20"/>
        </w:rPr>
      </w:pPr>
      <w:r>
        <w:rPr>
          <w:rFonts w:ascii="Palatino Linotype" w:hAnsi="Palatino Linotype"/>
          <w:b/>
          <w:bCs/>
          <w:sz w:val="20"/>
          <w:szCs w:val="20"/>
        </w:rPr>
        <w:t xml:space="preserve">Table 3 </w:t>
      </w:r>
      <w:r w:rsidRPr="0052366F">
        <w:rPr>
          <w:rFonts w:ascii="Palatino Linotype" w:hAnsi="Palatino Linotype"/>
          <w:b/>
          <w:bCs/>
          <w:i/>
          <w:iCs/>
          <w:sz w:val="20"/>
          <w:szCs w:val="20"/>
        </w:rPr>
        <w:t xml:space="preserve">Pre-test </w:t>
      </w:r>
      <w:r w:rsidRPr="0052366F">
        <w:rPr>
          <w:rFonts w:ascii="Palatino Linotype" w:hAnsi="Palatino Linotype"/>
          <w:b/>
          <w:bCs/>
          <w:sz w:val="20"/>
          <w:szCs w:val="20"/>
        </w:rPr>
        <w:t xml:space="preserve">and </w:t>
      </w:r>
      <w:r w:rsidRPr="0052366F">
        <w:rPr>
          <w:rFonts w:ascii="Palatino Linotype" w:hAnsi="Palatino Linotype"/>
          <w:b/>
          <w:bCs/>
          <w:i/>
          <w:iCs/>
          <w:sz w:val="20"/>
          <w:szCs w:val="20"/>
        </w:rPr>
        <w:t xml:space="preserve">Post-test </w:t>
      </w:r>
      <w:r w:rsidRPr="0052366F">
        <w:rPr>
          <w:rFonts w:ascii="Palatino Linotype" w:hAnsi="Palatino Linotype"/>
          <w:b/>
          <w:bCs/>
          <w:sz w:val="20"/>
          <w:szCs w:val="20"/>
        </w:rPr>
        <w:t>Results</w:t>
      </w:r>
      <w:r w:rsidRPr="0052366F">
        <w:rPr>
          <w:rFonts w:ascii="Palatino Linotype" w:hAnsi="Palatino Linotype"/>
          <w:b/>
          <w:bCs/>
          <w:i/>
          <w:iCs/>
          <w:sz w:val="20"/>
          <w:szCs w:val="20"/>
        </w:rPr>
        <w:t xml:space="preserve"> </w:t>
      </w:r>
    </w:p>
    <w:tbl>
      <w:tblPr>
        <w:tblpPr w:leftFromText="180" w:rightFromText="180" w:vertAnchor="text" w:horzAnchor="margin" w:tblpXSpec="center" w:tblpY="321"/>
        <w:tblW w:w="5954" w:type="dxa"/>
        <w:tblLayout w:type="fixed"/>
        <w:tblCellMar>
          <w:left w:w="0" w:type="dxa"/>
          <w:right w:w="0" w:type="dxa"/>
        </w:tblCellMar>
        <w:tblLook w:val="01E0" w:firstRow="1" w:lastRow="1" w:firstColumn="1" w:lastColumn="1" w:noHBand="0" w:noVBand="0"/>
      </w:tblPr>
      <w:tblGrid>
        <w:gridCol w:w="851"/>
        <w:gridCol w:w="2126"/>
        <w:gridCol w:w="1276"/>
        <w:gridCol w:w="1701"/>
      </w:tblGrid>
      <w:tr w:rsidR="00113DC7" w:rsidRPr="0052366F" w:rsidTr="00B9785B">
        <w:trPr>
          <w:trHeight w:val="682"/>
        </w:trPr>
        <w:tc>
          <w:tcPr>
            <w:tcW w:w="851" w:type="dxa"/>
            <w:tcBorders>
              <w:top w:val="single" w:sz="4" w:space="0" w:color="000000"/>
              <w:bottom w:val="single" w:sz="4" w:space="0" w:color="000000"/>
            </w:tcBorders>
            <w:shd w:val="clear" w:color="auto" w:fill="C2D69B" w:themeFill="accent3" w:themeFillTint="99"/>
          </w:tcPr>
          <w:p w:rsidR="00113DC7" w:rsidRPr="0052366F" w:rsidRDefault="00113DC7" w:rsidP="00B9785B">
            <w:pPr>
              <w:pStyle w:val="Default"/>
              <w:jc w:val="center"/>
              <w:rPr>
                <w:rFonts w:ascii="Palatino Linotype" w:hAnsi="Palatino Linotype"/>
                <w:sz w:val="20"/>
                <w:szCs w:val="20"/>
              </w:rPr>
            </w:pPr>
            <w:r w:rsidRPr="0052366F">
              <w:rPr>
                <w:rFonts w:ascii="Palatino Linotype" w:hAnsi="Palatino Linotype"/>
                <w:b/>
                <w:bCs/>
                <w:sz w:val="20"/>
                <w:szCs w:val="20"/>
              </w:rPr>
              <w:t>No</w:t>
            </w:r>
          </w:p>
        </w:tc>
        <w:tc>
          <w:tcPr>
            <w:tcW w:w="2126" w:type="dxa"/>
            <w:tcBorders>
              <w:top w:val="single" w:sz="4" w:space="0" w:color="000000"/>
              <w:bottom w:val="single" w:sz="4" w:space="0" w:color="000000"/>
            </w:tcBorders>
            <w:shd w:val="clear" w:color="auto" w:fill="C2D69B" w:themeFill="accent3" w:themeFillTint="99"/>
          </w:tcPr>
          <w:p w:rsidR="00113DC7" w:rsidRPr="0052366F" w:rsidRDefault="00113DC7" w:rsidP="00B9785B">
            <w:pPr>
              <w:pStyle w:val="Default"/>
              <w:ind w:left="-141" w:firstLine="141"/>
              <w:jc w:val="center"/>
              <w:rPr>
                <w:rFonts w:ascii="Palatino Linotype" w:hAnsi="Palatino Linotype"/>
                <w:b/>
                <w:bCs/>
                <w:sz w:val="20"/>
                <w:szCs w:val="20"/>
              </w:rPr>
            </w:pPr>
            <w:r w:rsidRPr="0052366F">
              <w:rPr>
                <w:rFonts w:ascii="Palatino Linotype" w:hAnsi="Palatino Linotype"/>
                <w:b/>
                <w:bCs/>
                <w:sz w:val="20"/>
                <w:szCs w:val="20"/>
              </w:rPr>
              <w:t xml:space="preserve">Name </w:t>
            </w:r>
          </w:p>
          <w:p w:rsidR="00113DC7" w:rsidRPr="0052366F" w:rsidRDefault="00113DC7" w:rsidP="00B9785B">
            <w:pPr>
              <w:pStyle w:val="Default"/>
              <w:ind w:left="-141" w:firstLine="141"/>
              <w:jc w:val="center"/>
              <w:rPr>
                <w:rFonts w:ascii="Palatino Linotype" w:hAnsi="Palatino Linotype"/>
                <w:sz w:val="20"/>
                <w:szCs w:val="20"/>
              </w:rPr>
            </w:pPr>
            <w:r w:rsidRPr="0052366F">
              <w:rPr>
                <w:rFonts w:ascii="Palatino Linotype" w:hAnsi="Palatino Linotype"/>
                <w:b/>
                <w:bCs/>
                <w:sz w:val="20"/>
                <w:szCs w:val="20"/>
              </w:rPr>
              <w:t>Student</w:t>
            </w:r>
          </w:p>
        </w:tc>
        <w:tc>
          <w:tcPr>
            <w:tcW w:w="1276" w:type="dxa"/>
            <w:tcBorders>
              <w:top w:val="single" w:sz="4" w:space="0" w:color="000000"/>
              <w:bottom w:val="single" w:sz="4" w:space="0" w:color="000000"/>
            </w:tcBorders>
            <w:shd w:val="clear" w:color="auto" w:fill="C2D69B" w:themeFill="accent3" w:themeFillTint="99"/>
          </w:tcPr>
          <w:p w:rsidR="00113DC7" w:rsidRPr="0052366F" w:rsidRDefault="00113DC7" w:rsidP="00B9785B">
            <w:pPr>
              <w:pStyle w:val="Default"/>
              <w:jc w:val="center"/>
              <w:rPr>
                <w:rFonts w:ascii="Palatino Linotype" w:hAnsi="Palatino Linotype"/>
                <w:sz w:val="20"/>
                <w:szCs w:val="20"/>
              </w:rPr>
            </w:pPr>
            <w:r w:rsidRPr="0052366F">
              <w:rPr>
                <w:rFonts w:ascii="Palatino Linotype" w:hAnsi="Palatino Linotype"/>
                <w:b/>
                <w:bCs/>
                <w:i/>
                <w:iCs/>
                <w:sz w:val="20"/>
                <w:szCs w:val="20"/>
              </w:rPr>
              <w:t>Pretest</w:t>
            </w:r>
          </w:p>
        </w:tc>
        <w:tc>
          <w:tcPr>
            <w:tcW w:w="1701" w:type="dxa"/>
            <w:tcBorders>
              <w:top w:val="single" w:sz="4" w:space="0" w:color="000000"/>
              <w:bottom w:val="single" w:sz="4" w:space="0" w:color="000000"/>
            </w:tcBorders>
            <w:shd w:val="clear" w:color="auto" w:fill="C2D69B" w:themeFill="accent3" w:themeFillTint="99"/>
          </w:tcPr>
          <w:p w:rsidR="00113DC7" w:rsidRPr="0052366F" w:rsidRDefault="00113DC7" w:rsidP="00B9785B">
            <w:pPr>
              <w:pStyle w:val="Default"/>
              <w:jc w:val="center"/>
              <w:rPr>
                <w:rFonts w:ascii="Palatino Linotype" w:hAnsi="Palatino Linotype"/>
                <w:sz w:val="20"/>
                <w:szCs w:val="20"/>
              </w:rPr>
            </w:pPr>
            <w:r w:rsidRPr="0052366F">
              <w:rPr>
                <w:rFonts w:ascii="Palatino Linotype" w:hAnsi="Palatino Linotype"/>
                <w:b/>
                <w:bCs/>
                <w:i/>
                <w:iCs/>
                <w:sz w:val="20"/>
                <w:szCs w:val="20"/>
              </w:rPr>
              <w:t>Post-test</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1</w:t>
            </w:r>
          </w:p>
        </w:tc>
        <w:tc>
          <w:tcPr>
            <w:tcW w:w="2126" w:type="dxa"/>
            <w:tcBorders>
              <w:top w:val="single" w:sz="4" w:space="0" w:color="auto"/>
              <w:bottom w:val="single" w:sz="4" w:space="0" w:color="auto"/>
            </w:tcBorders>
            <w:shd w:val="clear" w:color="auto" w:fill="auto"/>
          </w:tcPr>
          <w:p w:rsidR="00113DC7" w:rsidRPr="0052366F" w:rsidRDefault="00113DC7" w:rsidP="00B9785B">
            <w:pPr>
              <w:tabs>
                <w:tab w:val="left" w:pos="0"/>
              </w:tabs>
              <w:adjustRightInd w:val="0"/>
              <w:spacing w:after="0" w:line="240" w:lineRule="auto"/>
              <w:ind w:left="-141" w:firstLine="141"/>
              <w:jc w:val="center"/>
              <w:rPr>
                <w:rFonts w:ascii="Palatino Linotype" w:hAnsi="Palatino Linotype"/>
                <w:sz w:val="20"/>
                <w:szCs w:val="20"/>
              </w:rPr>
            </w:pPr>
            <w:r w:rsidRPr="0052366F">
              <w:rPr>
                <w:rFonts w:ascii="Palatino Linotype" w:hAnsi="Palatino Linotype"/>
                <w:sz w:val="20"/>
                <w:szCs w:val="20"/>
              </w:rPr>
              <w:t>MS</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67</w:t>
            </w:r>
          </w:p>
        </w:tc>
        <w:tc>
          <w:tcPr>
            <w:tcW w:w="1701" w:type="dxa"/>
            <w:tcBorders>
              <w:top w:val="single" w:sz="4" w:space="0" w:color="000000"/>
              <w:bottom w:val="single" w:sz="4" w:space="0" w:color="000000"/>
            </w:tcBorders>
          </w:tcPr>
          <w:p w:rsidR="00113DC7" w:rsidRPr="0052366F" w:rsidRDefault="00113DC7" w:rsidP="00B9785B">
            <w:pPr>
              <w:pStyle w:val="TableParagraph"/>
              <w:ind w:left="331" w:right="257" w:hanging="125"/>
              <w:rPr>
                <w:rFonts w:ascii="Palatino Linotype" w:hAnsi="Palatino Linotype"/>
                <w:spacing w:val="-4"/>
                <w:sz w:val="20"/>
                <w:szCs w:val="20"/>
              </w:rPr>
            </w:pPr>
            <w:r w:rsidRPr="0052366F">
              <w:rPr>
                <w:rFonts w:ascii="Palatino Linotype" w:hAnsi="Palatino Linotype"/>
                <w:spacing w:val="-4"/>
                <w:sz w:val="20"/>
                <w:szCs w:val="20"/>
              </w:rPr>
              <w:t>100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2.</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IDR</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67</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100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3.</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SN</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73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80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4.</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AR</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33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87</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5.</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MDA</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47</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100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6.</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RA</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27</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93</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7.</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RS</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53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100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8.</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IM</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33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93</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9.</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SY</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47</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93</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10.</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YO</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33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100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11.</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ZA</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53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100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12.</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FE</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33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93</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13.</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SK</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40</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100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14.</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MA</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73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80</w:t>
            </w:r>
          </w:p>
        </w:tc>
      </w:tr>
      <w:tr w:rsidR="00113DC7" w:rsidRPr="0052366F" w:rsidTr="00B9785B">
        <w:trPr>
          <w:trHeight w:val="346"/>
        </w:trPr>
        <w:tc>
          <w:tcPr>
            <w:tcW w:w="851" w:type="dxa"/>
            <w:tcBorders>
              <w:top w:val="single" w:sz="4" w:space="0" w:color="auto"/>
              <w:bottom w:val="single" w:sz="4" w:space="0" w:color="auto"/>
            </w:tcBorders>
            <w:shd w:val="clear" w:color="auto" w:fill="auto"/>
          </w:tcPr>
          <w:p w:rsidR="00113DC7" w:rsidRPr="0052366F" w:rsidRDefault="00113DC7" w:rsidP="00B9785B">
            <w:pPr>
              <w:pStyle w:val="TableParagraph"/>
              <w:spacing w:before="78"/>
              <w:ind w:right="89"/>
              <w:rPr>
                <w:rFonts w:ascii="Palatino Linotype" w:hAnsi="Palatino Linotype"/>
                <w:spacing w:val="-5"/>
                <w:sz w:val="20"/>
                <w:szCs w:val="20"/>
              </w:rPr>
            </w:pPr>
            <w:r w:rsidRPr="0052366F">
              <w:rPr>
                <w:rFonts w:ascii="Palatino Linotype" w:hAnsi="Palatino Linotype"/>
                <w:spacing w:val="-5"/>
                <w:sz w:val="20"/>
                <w:szCs w:val="20"/>
              </w:rPr>
              <w:t>15.</w:t>
            </w:r>
          </w:p>
        </w:tc>
        <w:tc>
          <w:tcPr>
            <w:tcW w:w="2126" w:type="dxa"/>
            <w:tcBorders>
              <w:top w:val="single" w:sz="4" w:space="0" w:color="auto"/>
              <w:bottom w:val="single" w:sz="4" w:space="0" w:color="auto"/>
            </w:tcBorders>
            <w:shd w:val="clear" w:color="auto" w:fill="auto"/>
          </w:tcPr>
          <w:p w:rsidR="00113DC7" w:rsidRPr="0052366F" w:rsidRDefault="00113DC7" w:rsidP="00B9785B">
            <w:pPr>
              <w:pStyle w:val="TableParagraph"/>
              <w:spacing w:before="77"/>
              <w:rPr>
                <w:rFonts w:ascii="Palatino Linotype" w:hAnsi="Palatino Linotype"/>
                <w:sz w:val="20"/>
                <w:szCs w:val="20"/>
              </w:rPr>
            </w:pPr>
            <w:r w:rsidRPr="0052366F">
              <w:rPr>
                <w:rFonts w:ascii="Palatino Linotype" w:hAnsi="Palatino Linotype"/>
                <w:sz w:val="20"/>
                <w:szCs w:val="20"/>
              </w:rPr>
              <w:t>MD</w:t>
            </w:r>
          </w:p>
        </w:tc>
        <w:tc>
          <w:tcPr>
            <w:tcW w:w="1276" w:type="dxa"/>
            <w:tcBorders>
              <w:top w:val="single" w:sz="4" w:space="0" w:color="000000"/>
              <w:bottom w:val="single" w:sz="4" w:space="0" w:color="000000"/>
            </w:tcBorders>
            <w:shd w:val="clear" w:color="auto" w:fill="auto"/>
          </w:tcPr>
          <w:p w:rsidR="00113DC7" w:rsidRPr="0052366F" w:rsidRDefault="00113DC7" w:rsidP="00B9785B">
            <w:pPr>
              <w:pStyle w:val="BodyText"/>
              <w:jc w:val="center"/>
              <w:rPr>
                <w:rFonts w:ascii="Palatino Linotype" w:hAnsi="Palatino Linotype"/>
                <w:sz w:val="20"/>
                <w:szCs w:val="20"/>
              </w:rPr>
            </w:pPr>
            <w:r w:rsidRPr="0052366F">
              <w:rPr>
                <w:rFonts w:ascii="Palatino Linotype" w:hAnsi="Palatino Linotype"/>
                <w:sz w:val="20"/>
                <w:szCs w:val="20"/>
              </w:rPr>
              <w:t>33</w:t>
            </w:r>
          </w:p>
        </w:tc>
        <w:tc>
          <w:tcPr>
            <w:tcW w:w="1701" w:type="dxa"/>
            <w:tcBorders>
              <w:top w:val="single" w:sz="4" w:space="0" w:color="000000"/>
              <w:bottom w:val="single" w:sz="4" w:space="0" w:color="000000"/>
            </w:tcBorders>
          </w:tcPr>
          <w:p w:rsidR="00113DC7" w:rsidRPr="0052366F" w:rsidRDefault="00113DC7" w:rsidP="00B9785B">
            <w:pPr>
              <w:pStyle w:val="TableParagraph"/>
              <w:spacing w:before="59"/>
              <w:ind w:left="331" w:right="257" w:hanging="125"/>
              <w:rPr>
                <w:rFonts w:ascii="Palatino Linotype" w:hAnsi="Palatino Linotype"/>
                <w:spacing w:val="-4"/>
                <w:sz w:val="20"/>
                <w:szCs w:val="20"/>
              </w:rPr>
            </w:pPr>
            <w:r w:rsidRPr="0052366F">
              <w:rPr>
                <w:rFonts w:ascii="Palatino Linotype" w:hAnsi="Palatino Linotype"/>
                <w:spacing w:val="-4"/>
                <w:sz w:val="20"/>
                <w:szCs w:val="20"/>
              </w:rPr>
              <w:t>93</w:t>
            </w:r>
          </w:p>
        </w:tc>
      </w:tr>
      <w:tr w:rsidR="00113DC7" w:rsidRPr="0052366F" w:rsidTr="00B9785B">
        <w:trPr>
          <w:trHeight w:val="198"/>
        </w:trPr>
        <w:tc>
          <w:tcPr>
            <w:tcW w:w="851" w:type="dxa"/>
            <w:tcBorders>
              <w:top w:val="single" w:sz="4" w:space="0" w:color="auto"/>
              <w:bottom w:val="single" w:sz="4" w:space="0" w:color="auto"/>
            </w:tcBorders>
            <w:shd w:val="clear" w:color="auto" w:fill="D9D9D9" w:themeFill="background1" w:themeFillShade="D9"/>
          </w:tcPr>
          <w:p w:rsidR="00113DC7" w:rsidRPr="0052366F" w:rsidRDefault="00113DC7" w:rsidP="00B9785B">
            <w:pPr>
              <w:pStyle w:val="TableParagraph"/>
              <w:spacing w:before="78"/>
              <w:ind w:right="89"/>
              <w:rPr>
                <w:rFonts w:ascii="Palatino Linotype" w:hAnsi="Palatino Linotype"/>
                <w:b/>
                <w:spacing w:val="-5"/>
                <w:sz w:val="20"/>
                <w:szCs w:val="20"/>
              </w:rPr>
            </w:pPr>
          </w:p>
        </w:tc>
        <w:tc>
          <w:tcPr>
            <w:tcW w:w="2126" w:type="dxa"/>
            <w:tcBorders>
              <w:top w:val="single" w:sz="4" w:space="0" w:color="auto"/>
              <w:bottom w:val="single" w:sz="4" w:space="0" w:color="auto"/>
            </w:tcBorders>
            <w:shd w:val="clear" w:color="auto" w:fill="D9D9D9" w:themeFill="background1" w:themeFillShade="D9"/>
          </w:tcPr>
          <w:p w:rsidR="00113DC7" w:rsidRPr="0052366F" w:rsidRDefault="00113DC7" w:rsidP="00B9785B">
            <w:pPr>
              <w:pStyle w:val="TableParagraph"/>
              <w:spacing w:before="77"/>
              <w:rPr>
                <w:rFonts w:ascii="Palatino Linotype" w:hAnsi="Palatino Linotype"/>
                <w:b/>
                <w:sz w:val="20"/>
                <w:szCs w:val="20"/>
              </w:rPr>
            </w:pPr>
            <w:r w:rsidRPr="0052366F">
              <w:rPr>
                <w:rFonts w:ascii="Palatino Linotype" w:hAnsi="Palatino Linotype"/>
                <w:b/>
                <w:sz w:val="20"/>
                <w:szCs w:val="20"/>
              </w:rPr>
              <w:t>Total</w:t>
            </w:r>
          </w:p>
        </w:tc>
        <w:tc>
          <w:tcPr>
            <w:tcW w:w="1276" w:type="dxa"/>
            <w:tcBorders>
              <w:top w:val="single" w:sz="4" w:space="0" w:color="000000"/>
              <w:bottom w:val="single" w:sz="4" w:space="0" w:color="000000"/>
            </w:tcBorders>
            <w:shd w:val="clear" w:color="auto" w:fill="D9D9D9" w:themeFill="background1" w:themeFillShade="D9"/>
          </w:tcPr>
          <w:p w:rsidR="00113DC7" w:rsidRPr="0052366F" w:rsidRDefault="00113DC7" w:rsidP="00B9785B">
            <w:pPr>
              <w:pStyle w:val="TableParagraph"/>
              <w:spacing w:before="59"/>
              <w:ind w:left="331" w:right="257" w:hanging="125"/>
              <w:rPr>
                <w:rFonts w:ascii="Palatino Linotype" w:hAnsi="Palatino Linotype"/>
                <w:b/>
                <w:spacing w:val="-4"/>
                <w:sz w:val="20"/>
                <w:szCs w:val="20"/>
              </w:rPr>
            </w:pPr>
            <w:r w:rsidRPr="0052366F">
              <w:rPr>
                <w:rFonts w:ascii="Palatino Linotype" w:hAnsi="Palatino Linotype"/>
                <w:b/>
                <w:spacing w:val="-4"/>
                <w:sz w:val="20"/>
                <w:szCs w:val="20"/>
              </w:rPr>
              <w:t>712</w:t>
            </w:r>
          </w:p>
        </w:tc>
        <w:tc>
          <w:tcPr>
            <w:tcW w:w="1701" w:type="dxa"/>
            <w:tcBorders>
              <w:top w:val="single" w:sz="4" w:space="0" w:color="000000"/>
              <w:bottom w:val="single" w:sz="4" w:space="0" w:color="000000"/>
            </w:tcBorders>
            <w:shd w:val="clear" w:color="auto" w:fill="D9D9D9" w:themeFill="background1" w:themeFillShade="D9"/>
          </w:tcPr>
          <w:p w:rsidR="00113DC7" w:rsidRPr="0052366F" w:rsidRDefault="00113DC7" w:rsidP="00B9785B">
            <w:pPr>
              <w:spacing w:line="240" w:lineRule="auto"/>
              <w:jc w:val="center"/>
              <w:rPr>
                <w:rFonts w:ascii="Palatino Linotype" w:hAnsi="Palatino Linotype"/>
                <w:b/>
                <w:color w:val="000000"/>
                <w:sz w:val="20"/>
                <w:szCs w:val="20"/>
              </w:rPr>
            </w:pPr>
            <w:r w:rsidRPr="0052366F">
              <w:rPr>
                <w:rFonts w:ascii="Palatino Linotype" w:hAnsi="Palatino Linotype"/>
                <w:b/>
                <w:color w:val="000000"/>
                <w:sz w:val="20"/>
                <w:szCs w:val="20"/>
              </w:rPr>
              <w:t>1412</w:t>
            </w:r>
          </w:p>
        </w:tc>
      </w:tr>
      <w:tr w:rsidR="00113DC7" w:rsidRPr="0052366F" w:rsidTr="00B9785B">
        <w:trPr>
          <w:trHeight w:val="346"/>
        </w:trPr>
        <w:tc>
          <w:tcPr>
            <w:tcW w:w="851" w:type="dxa"/>
            <w:tcBorders>
              <w:top w:val="single" w:sz="4" w:space="0" w:color="auto"/>
              <w:bottom w:val="single" w:sz="4" w:space="0" w:color="auto"/>
            </w:tcBorders>
            <w:shd w:val="clear" w:color="auto" w:fill="D9D9D9" w:themeFill="background1" w:themeFillShade="D9"/>
          </w:tcPr>
          <w:p w:rsidR="00113DC7" w:rsidRPr="0052366F" w:rsidRDefault="00113DC7" w:rsidP="00B9785B">
            <w:pPr>
              <w:pStyle w:val="TableParagraph"/>
              <w:spacing w:before="78"/>
              <w:ind w:right="89"/>
              <w:rPr>
                <w:rFonts w:ascii="Palatino Linotype" w:hAnsi="Palatino Linotype"/>
                <w:b/>
                <w:spacing w:val="-5"/>
                <w:sz w:val="20"/>
                <w:szCs w:val="20"/>
              </w:rPr>
            </w:pPr>
          </w:p>
        </w:tc>
        <w:tc>
          <w:tcPr>
            <w:tcW w:w="2126" w:type="dxa"/>
            <w:tcBorders>
              <w:top w:val="single" w:sz="4" w:space="0" w:color="auto"/>
              <w:bottom w:val="single" w:sz="4" w:space="0" w:color="auto"/>
            </w:tcBorders>
            <w:shd w:val="clear" w:color="auto" w:fill="D9D9D9" w:themeFill="background1" w:themeFillShade="D9"/>
          </w:tcPr>
          <w:p w:rsidR="00113DC7" w:rsidRPr="0052366F" w:rsidRDefault="00113DC7" w:rsidP="00B9785B">
            <w:pPr>
              <w:pStyle w:val="TableParagraph"/>
              <w:spacing w:before="77"/>
              <w:rPr>
                <w:rFonts w:ascii="Palatino Linotype" w:hAnsi="Palatino Linotype"/>
                <w:b/>
                <w:sz w:val="20"/>
                <w:szCs w:val="20"/>
              </w:rPr>
            </w:pPr>
            <w:r w:rsidRPr="0052366F">
              <w:rPr>
                <w:rFonts w:ascii="Palatino Linotype" w:hAnsi="Palatino Linotype"/>
                <w:b/>
                <w:sz w:val="20"/>
                <w:szCs w:val="20"/>
              </w:rPr>
              <w:t>Average</w:t>
            </w:r>
          </w:p>
        </w:tc>
        <w:tc>
          <w:tcPr>
            <w:tcW w:w="1276" w:type="dxa"/>
            <w:tcBorders>
              <w:top w:val="single" w:sz="4" w:space="0" w:color="000000"/>
              <w:bottom w:val="single" w:sz="4" w:space="0" w:color="000000"/>
            </w:tcBorders>
            <w:shd w:val="clear" w:color="auto" w:fill="D9D9D9" w:themeFill="background1" w:themeFillShade="D9"/>
          </w:tcPr>
          <w:p w:rsidR="00113DC7" w:rsidRPr="0052366F" w:rsidRDefault="00113DC7" w:rsidP="00B9785B">
            <w:pPr>
              <w:pStyle w:val="TableParagraph"/>
              <w:spacing w:before="59"/>
              <w:ind w:left="331" w:right="257" w:hanging="125"/>
              <w:rPr>
                <w:rFonts w:ascii="Palatino Linotype" w:hAnsi="Palatino Linotype"/>
                <w:b/>
                <w:spacing w:val="-4"/>
                <w:sz w:val="20"/>
                <w:szCs w:val="20"/>
              </w:rPr>
            </w:pPr>
            <w:r w:rsidRPr="0052366F">
              <w:rPr>
                <w:rFonts w:ascii="Palatino Linotype" w:hAnsi="Palatino Linotype"/>
                <w:b/>
                <w:spacing w:val="-4"/>
                <w:sz w:val="20"/>
                <w:szCs w:val="20"/>
              </w:rPr>
              <w:t>47.46</w:t>
            </w:r>
          </w:p>
        </w:tc>
        <w:tc>
          <w:tcPr>
            <w:tcW w:w="1701" w:type="dxa"/>
            <w:tcBorders>
              <w:top w:val="single" w:sz="4" w:space="0" w:color="000000"/>
              <w:bottom w:val="single" w:sz="4" w:space="0" w:color="000000"/>
            </w:tcBorders>
            <w:shd w:val="clear" w:color="auto" w:fill="D9D9D9" w:themeFill="background1" w:themeFillShade="D9"/>
          </w:tcPr>
          <w:p w:rsidR="00113DC7" w:rsidRPr="0052366F" w:rsidRDefault="00113DC7" w:rsidP="00B9785B">
            <w:pPr>
              <w:spacing w:line="240" w:lineRule="auto"/>
              <w:jc w:val="center"/>
              <w:rPr>
                <w:rFonts w:ascii="Palatino Linotype" w:hAnsi="Palatino Linotype"/>
                <w:b/>
                <w:color w:val="000000"/>
                <w:sz w:val="20"/>
                <w:szCs w:val="20"/>
              </w:rPr>
            </w:pPr>
            <w:r w:rsidRPr="0052366F">
              <w:rPr>
                <w:rFonts w:ascii="Palatino Linotype" w:hAnsi="Palatino Linotype"/>
                <w:b/>
                <w:color w:val="000000"/>
                <w:sz w:val="20"/>
                <w:szCs w:val="20"/>
              </w:rPr>
              <w:t>94.13</w:t>
            </w:r>
          </w:p>
        </w:tc>
      </w:tr>
      <w:tr w:rsidR="00113DC7" w:rsidRPr="0052366F" w:rsidTr="00B9785B">
        <w:trPr>
          <w:trHeight w:val="346"/>
        </w:trPr>
        <w:tc>
          <w:tcPr>
            <w:tcW w:w="851" w:type="dxa"/>
            <w:tcBorders>
              <w:top w:val="single" w:sz="4" w:space="0" w:color="auto"/>
              <w:bottom w:val="single" w:sz="4" w:space="0" w:color="auto"/>
            </w:tcBorders>
            <w:shd w:val="clear" w:color="auto" w:fill="D9D9D9" w:themeFill="background1" w:themeFillShade="D9"/>
          </w:tcPr>
          <w:p w:rsidR="00113DC7" w:rsidRPr="0052366F" w:rsidRDefault="00113DC7" w:rsidP="00B9785B">
            <w:pPr>
              <w:pStyle w:val="TableParagraph"/>
              <w:spacing w:before="78"/>
              <w:ind w:right="89"/>
              <w:rPr>
                <w:rFonts w:ascii="Palatino Linotype" w:hAnsi="Palatino Linotype"/>
                <w:b/>
                <w:spacing w:val="-5"/>
                <w:sz w:val="20"/>
                <w:szCs w:val="20"/>
              </w:rPr>
            </w:pPr>
          </w:p>
        </w:tc>
        <w:tc>
          <w:tcPr>
            <w:tcW w:w="2126" w:type="dxa"/>
            <w:tcBorders>
              <w:top w:val="single" w:sz="4" w:space="0" w:color="auto"/>
              <w:bottom w:val="single" w:sz="4" w:space="0" w:color="auto"/>
            </w:tcBorders>
            <w:shd w:val="clear" w:color="auto" w:fill="D9D9D9" w:themeFill="background1" w:themeFillShade="D9"/>
          </w:tcPr>
          <w:p w:rsidR="00113DC7" w:rsidRPr="0052366F" w:rsidRDefault="00113DC7" w:rsidP="00B9785B">
            <w:pPr>
              <w:pStyle w:val="TableParagraph"/>
              <w:spacing w:before="77"/>
              <w:rPr>
                <w:rFonts w:ascii="Palatino Linotype" w:hAnsi="Palatino Linotype"/>
                <w:b/>
                <w:sz w:val="20"/>
                <w:szCs w:val="20"/>
              </w:rPr>
            </w:pPr>
            <w:r w:rsidRPr="0052366F">
              <w:rPr>
                <w:rFonts w:ascii="Palatino Linotype" w:hAnsi="Palatino Linotype"/>
                <w:b/>
                <w:sz w:val="20"/>
                <w:szCs w:val="20"/>
              </w:rPr>
              <w:t>Score ≤70</w:t>
            </w:r>
          </w:p>
        </w:tc>
        <w:tc>
          <w:tcPr>
            <w:tcW w:w="1276" w:type="dxa"/>
            <w:tcBorders>
              <w:top w:val="single" w:sz="4" w:space="0" w:color="000000"/>
              <w:bottom w:val="single" w:sz="4" w:space="0" w:color="000000"/>
            </w:tcBorders>
            <w:shd w:val="clear" w:color="auto" w:fill="D9D9D9" w:themeFill="background1" w:themeFillShade="D9"/>
          </w:tcPr>
          <w:p w:rsidR="00113DC7" w:rsidRPr="0052366F" w:rsidRDefault="00113DC7" w:rsidP="00B9785B">
            <w:pPr>
              <w:pStyle w:val="TableParagraph"/>
              <w:spacing w:before="59"/>
              <w:ind w:left="331" w:right="257" w:hanging="125"/>
              <w:rPr>
                <w:rFonts w:ascii="Palatino Linotype" w:hAnsi="Palatino Linotype"/>
                <w:b/>
                <w:spacing w:val="-4"/>
                <w:sz w:val="20"/>
                <w:szCs w:val="20"/>
              </w:rPr>
            </w:pPr>
            <w:r w:rsidRPr="0052366F">
              <w:rPr>
                <w:rFonts w:ascii="Palatino Linotype" w:hAnsi="Palatino Linotype"/>
                <w:b/>
                <w:spacing w:val="-4"/>
                <w:sz w:val="20"/>
                <w:szCs w:val="20"/>
              </w:rPr>
              <w:t>86.67</w:t>
            </w:r>
          </w:p>
        </w:tc>
        <w:tc>
          <w:tcPr>
            <w:tcW w:w="1701" w:type="dxa"/>
            <w:tcBorders>
              <w:top w:val="single" w:sz="4" w:space="0" w:color="000000"/>
              <w:bottom w:val="single" w:sz="4" w:space="0" w:color="000000"/>
            </w:tcBorders>
            <w:shd w:val="clear" w:color="auto" w:fill="D9D9D9" w:themeFill="background1" w:themeFillShade="D9"/>
          </w:tcPr>
          <w:p w:rsidR="00113DC7" w:rsidRPr="0052366F" w:rsidRDefault="00113DC7" w:rsidP="00B9785B">
            <w:pPr>
              <w:pStyle w:val="TableParagraph"/>
              <w:spacing w:before="59"/>
              <w:ind w:left="331" w:right="257" w:hanging="125"/>
              <w:rPr>
                <w:rFonts w:ascii="Palatino Linotype" w:hAnsi="Palatino Linotype"/>
                <w:b/>
                <w:spacing w:val="-4"/>
                <w:sz w:val="20"/>
                <w:szCs w:val="20"/>
              </w:rPr>
            </w:pPr>
            <w:r w:rsidRPr="0052366F">
              <w:rPr>
                <w:rFonts w:ascii="Palatino Linotype" w:hAnsi="Palatino Linotype"/>
                <w:b/>
                <w:spacing w:val="-4"/>
                <w:sz w:val="20"/>
                <w:szCs w:val="20"/>
              </w:rPr>
              <w:t>0</w:t>
            </w:r>
          </w:p>
        </w:tc>
      </w:tr>
      <w:tr w:rsidR="00113DC7" w:rsidRPr="0052366F" w:rsidTr="00B9785B">
        <w:trPr>
          <w:trHeight w:val="346"/>
        </w:trPr>
        <w:tc>
          <w:tcPr>
            <w:tcW w:w="851" w:type="dxa"/>
            <w:tcBorders>
              <w:top w:val="single" w:sz="4" w:space="0" w:color="auto"/>
              <w:bottom w:val="single" w:sz="4" w:space="0" w:color="auto"/>
            </w:tcBorders>
            <w:shd w:val="clear" w:color="auto" w:fill="D9D9D9" w:themeFill="background1" w:themeFillShade="D9"/>
          </w:tcPr>
          <w:p w:rsidR="00113DC7" w:rsidRPr="0052366F" w:rsidRDefault="00113DC7" w:rsidP="00B9785B">
            <w:pPr>
              <w:pStyle w:val="TableParagraph"/>
              <w:spacing w:before="78"/>
              <w:ind w:right="89"/>
              <w:rPr>
                <w:rFonts w:ascii="Palatino Linotype" w:hAnsi="Palatino Linotype"/>
                <w:b/>
                <w:spacing w:val="-5"/>
                <w:sz w:val="20"/>
                <w:szCs w:val="20"/>
              </w:rPr>
            </w:pPr>
          </w:p>
        </w:tc>
        <w:tc>
          <w:tcPr>
            <w:tcW w:w="2126" w:type="dxa"/>
            <w:tcBorders>
              <w:top w:val="single" w:sz="4" w:space="0" w:color="auto"/>
              <w:bottom w:val="single" w:sz="4" w:space="0" w:color="auto"/>
            </w:tcBorders>
            <w:shd w:val="clear" w:color="auto" w:fill="D9D9D9" w:themeFill="background1" w:themeFillShade="D9"/>
          </w:tcPr>
          <w:p w:rsidR="00113DC7" w:rsidRPr="0052366F" w:rsidRDefault="00113DC7" w:rsidP="00B9785B">
            <w:pPr>
              <w:pStyle w:val="TableParagraph"/>
              <w:spacing w:before="77"/>
              <w:rPr>
                <w:rFonts w:ascii="Palatino Linotype" w:hAnsi="Palatino Linotype"/>
                <w:b/>
                <w:sz w:val="20"/>
                <w:szCs w:val="20"/>
              </w:rPr>
            </w:pPr>
            <w:r w:rsidRPr="0052366F">
              <w:rPr>
                <w:rFonts w:ascii="Palatino Linotype" w:hAnsi="Palatino Linotype"/>
                <w:b/>
                <w:sz w:val="20"/>
                <w:szCs w:val="20"/>
              </w:rPr>
              <w:t>Score ≥70</w:t>
            </w:r>
          </w:p>
        </w:tc>
        <w:tc>
          <w:tcPr>
            <w:tcW w:w="1276" w:type="dxa"/>
            <w:tcBorders>
              <w:top w:val="single" w:sz="4" w:space="0" w:color="000000"/>
              <w:bottom w:val="single" w:sz="4" w:space="0" w:color="000000"/>
            </w:tcBorders>
            <w:shd w:val="clear" w:color="auto" w:fill="D9D9D9" w:themeFill="background1" w:themeFillShade="D9"/>
          </w:tcPr>
          <w:p w:rsidR="00113DC7" w:rsidRPr="0052366F" w:rsidRDefault="00113DC7" w:rsidP="00B9785B">
            <w:pPr>
              <w:pStyle w:val="TableParagraph"/>
              <w:spacing w:before="59"/>
              <w:ind w:left="331" w:right="257" w:hanging="125"/>
              <w:rPr>
                <w:rFonts w:ascii="Palatino Linotype" w:hAnsi="Palatino Linotype"/>
                <w:b/>
                <w:spacing w:val="-4"/>
                <w:sz w:val="20"/>
                <w:szCs w:val="20"/>
              </w:rPr>
            </w:pPr>
            <w:r w:rsidRPr="0052366F">
              <w:rPr>
                <w:rFonts w:ascii="Palatino Linotype" w:hAnsi="Palatino Linotype"/>
                <w:b/>
                <w:spacing w:val="-4"/>
                <w:sz w:val="20"/>
                <w:szCs w:val="20"/>
              </w:rPr>
              <w:t>13.33</w:t>
            </w:r>
          </w:p>
        </w:tc>
        <w:tc>
          <w:tcPr>
            <w:tcW w:w="1701" w:type="dxa"/>
            <w:tcBorders>
              <w:top w:val="single" w:sz="4" w:space="0" w:color="000000"/>
              <w:bottom w:val="single" w:sz="4" w:space="0" w:color="000000"/>
            </w:tcBorders>
            <w:shd w:val="clear" w:color="auto" w:fill="D9D9D9" w:themeFill="background1" w:themeFillShade="D9"/>
          </w:tcPr>
          <w:p w:rsidR="00113DC7" w:rsidRPr="0052366F" w:rsidRDefault="00113DC7" w:rsidP="00B9785B">
            <w:pPr>
              <w:pStyle w:val="TableParagraph"/>
              <w:spacing w:before="59"/>
              <w:ind w:left="331" w:right="257" w:hanging="125"/>
              <w:rPr>
                <w:rFonts w:ascii="Palatino Linotype" w:hAnsi="Palatino Linotype"/>
                <w:b/>
                <w:spacing w:val="-4"/>
                <w:sz w:val="20"/>
                <w:szCs w:val="20"/>
              </w:rPr>
            </w:pPr>
            <w:r w:rsidRPr="0052366F">
              <w:rPr>
                <w:rFonts w:ascii="Palatino Linotype" w:hAnsi="Palatino Linotype"/>
                <w:b/>
                <w:spacing w:val="-4"/>
                <w:sz w:val="20"/>
                <w:szCs w:val="20"/>
              </w:rPr>
              <w:t>100</w:t>
            </w:r>
          </w:p>
        </w:tc>
      </w:tr>
    </w:tbl>
    <w:p w:rsidR="00113DC7" w:rsidRPr="0052366F" w:rsidRDefault="00113DC7" w:rsidP="00113DC7">
      <w:pPr>
        <w:tabs>
          <w:tab w:val="left" w:pos="142"/>
        </w:tabs>
        <w:spacing w:line="240" w:lineRule="auto"/>
        <w:jc w:val="both"/>
        <w:rPr>
          <w:rFonts w:ascii="Palatino Linotype" w:hAnsi="Palatino Linotype"/>
          <w:sz w:val="20"/>
          <w:szCs w:val="20"/>
        </w:rPr>
      </w:pPr>
      <w:r w:rsidRPr="0052366F">
        <w:rPr>
          <w:rFonts w:ascii="Palatino Linotype" w:hAnsi="Palatino Linotype"/>
          <w:sz w:val="20"/>
          <w:szCs w:val="20"/>
        </w:rPr>
        <w:tab/>
        <w:t xml:space="preserve">       </w:t>
      </w:r>
    </w:p>
    <w:p w:rsidR="00113DC7" w:rsidRDefault="00113DC7" w:rsidP="00113DC7">
      <w:pPr>
        <w:tabs>
          <w:tab w:val="left" w:pos="142"/>
        </w:tabs>
        <w:spacing w:line="240" w:lineRule="auto"/>
        <w:jc w:val="both"/>
        <w:rPr>
          <w:rFonts w:ascii="Palatino Linotype" w:hAnsi="Palatino Linotype"/>
          <w:sz w:val="20"/>
          <w:szCs w:val="20"/>
        </w:rPr>
      </w:pP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t xml:space="preserve"> </w:t>
      </w: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Default="00113DC7" w:rsidP="00113DC7">
      <w:pPr>
        <w:tabs>
          <w:tab w:val="left" w:pos="142"/>
        </w:tabs>
        <w:spacing w:line="240" w:lineRule="auto"/>
        <w:jc w:val="both"/>
        <w:rPr>
          <w:rFonts w:ascii="Palatino Linotype" w:hAnsi="Palatino Linotype"/>
          <w:sz w:val="20"/>
          <w:szCs w:val="20"/>
        </w:rPr>
      </w:pPr>
    </w:p>
    <w:p w:rsidR="00113DC7" w:rsidRPr="006911D0" w:rsidRDefault="00113DC7" w:rsidP="006911D0">
      <w:pPr>
        <w:tabs>
          <w:tab w:val="left" w:pos="142"/>
        </w:tabs>
        <w:spacing w:line="240" w:lineRule="auto"/>
        <w:jc w:val="both"/>
        <w:rPr>
          <w:rFonts w:ascii="Palatino Linotype" w:hAnsi="Palatino Linotype"/>
          <w:sz w:val="18"/>
          <w:szCs w:val="18"/>
        </w:rPr>
      </w:pP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Pr>
          <w:rFonts w:ascii="Palatino Linotype" w:hAnsi="Palatino Linotype"/>
          <w:sz w:val="20"/>
          <w:szCs w:val="20"/>
        </w:rPr>
        <w:tab/>
      </w:r>
      <w:r w:rsidR="006911D0">
        <w:rPr>
          <w:rFonts w:ascii="Palatino Linotype" w:hAnsi="Palatino Linotype"/>
          <w:sz w:val="20"/>
          <w:szCs w:val="20"/>
        </w:rPr>
        <w:t xml:space="preserve">                     </w:t>
      </w:r>
      <w:r w:rsidRPr="006911D0">
        <w:rPr>
          <w:rFonts w:ascii="Palatino Linotype" w:hAnsi="Palatino Linotype"/>
          <w:sz w:val="18"/>
          <w:szCs w:val="18"/>
        </w:rPr>
        <w:t xml:space="preserve">Source: </w:t>
      </w:r>
      <w:r w:rsidR="006911D0" w:rsidRPr="006911D0">
        <w:rPr>
          <w:rFonts w:ascii="Palatino Linotype" w:hAnsi="Palatino Linotype"/>
          <w:sz w:val="18"/>
          <w:szCs w:val="18"/>
        </w:rPr>
        <w:t>Primary data processing in 2025</w:t>
      </w:r>
    </w:p>
    <w:p w:rsidR="00113DC7" w:rsidRDefault="00113DC7" w:rsidP="00113DC7">
      <w:pPr>
        <w:tabs>
          <w:tab w:val="left" w:pos="142"/>
          <w:tab w:val="left" w:pos="567"/>
        </w:tabs>
        <w:spacing w:after="0" w:line="240" w:lineRule="auto"/>
        <w:jc w:val="both"/>
        <w:rPr>
          <w:rFonts w:ascii="Palatino Linotype" w:hAnsi="Palatino Linotype"/>
          <w:color w:val="000000"/>
          <w:sz w:val="20"/>
          <w:szCs w:val="20"/>
        </w:rPr>
      </w:pPr>
      <w:r>
        <w:rPr>
          <w:sz w:val="20"/>
          <w:szCs w:val="20"/>
        </w:rPr>
        <w:t xml:space="preserve">               </w:t>
      </w:r>
      <w:r w:rsidRPr="0052366F">
        <w:rPr>
          <w:rFonts w:ascii="Palatino Linotype" w:hAnsi="Palatino Linotype"/>
          <w:sz w:val="20"/>
          <w:szCs w:val="20"/>
        </w:rPr>
        <w:t xml:space="preserve">Based on the data in Table 3, the pretest and posttest results show that all fourth-grade students have achieved the minimum completion criteria (KKM). Before the implementation of learning using </w:t>
      </w:r>
      <w:r w:rsidRPr="0052366F">
        <w:rPr>
          <w:rFonts w:ascii="Palatino Linotype" w:hAnsi="Palatino Linotype"/>
          <w:i/>
          <w:sz w:val="20"/>
          <w:szCs w:val="20"/>
        </w:rPr>
        <w:t>e-story books</w:t>
      </w:r>
      <w:r w:rsidRPr="0052366F">
        <w:rPr>
          <w:rFonts w:ascii="Palatino Linotype" w:hAnsi="Palatino Linotype"/>
          <w:sz w:val="20"/>
          <w:szCs w:val="20"/>
        </w:rPr>
        <w:t xml:space="preserve">, with an average score of 47.76, 86.67% of students had not achieved </w:t>
      </w:r>
      <w:r w:rsidRPr="0052366F">
        <w:rPr>
          <w:rFonts w:ascii="Palatino Linotype" w:hAnsi="Palatino Linotype"/>
          <w:sz w:val="20"/>
          <w:szCs w:val="20"/>
        </w:rPr>
        <w:lastRenderedPageBreak/>
        <w:t xml:space="preserve">the KKM, and only 13.33% were declared complete. However, after the implementation of </w:t>
      </w:r>
      <w:r w:rsidRPr="0052366F">
        <w:rPr>
          <w:rFonts w:ascii="Palatino Linotype" w:hAnsi="Palatino Linotype"/>
          <w:i/>
          <w:sz w:val="20"/>
          <w:szCs w:val="20"/>
        </w:rPr>
        <w:t xml:space="preserve">e-story book </w:t>
      </w:r>
      <w:r w:rsidRPr="0052366F">
        <w:rPr>
          <w:rFonts w:ascii="Palatino Linotype" w:hAnsi="Palatino Linotype"/>
          <w:sz w:val="20"/>
          <w:szCs w:val="20"/>
        </w:rPr>
        <w:t xml:space="preserve">media, there was a significant increase in post-test results </w:t>
      </w:r>
      <w:r>
        <w:rPr>
          <w:rFonts w:ascii="Palatino Linotype" w:hAnsi="Palatino Linotype"/>
          <w:sz w:val="20"/>
          <w:szCs w:val="20"/>
        </w:rPr>
        <w:t>with an average score of 94.13</w:t>
      </w:r>
      <w:r w:rsidRPr="0052366F">
        <w:rPr>
          <w:rFonts w:ascii="Palatino Linotype" w:hAnsi="Palatino Linotype"/>
          <w:sz w:val="20"/>
          <w:szCs w:val="20"/>
        </w:rPr>
        <w:t xml:space="preserve">. These findings indicate that the use </w:t>
      </w:r>
      <w:r w:rsidRPr="0052366F">
        <w:rPr>
          <w:rFonts w:ascii="Palatino Linotype" w:hAnsi="Palatino Linotype"/>
          <w:i/>
          <w:sz w:val="20"/>
          <w:szCs w:val="20"/>
        </w:rPr>
        <w:t xml:space="preserve">of e-story books </w:t>
      </w:r>
      <w:r w:rsidRPr="0052366F">
        <w:rPr>
          <w:rFonts w:ascii="Palatino Linotype" w:hAnsi="Palatino Linotype"/>
          <w:sz w:val="20"/>
          <w:szCs w:val="20"/>
        </w:rPr>
        <w:t xml:space="preserve">is effective in improving students' understanding of the material being studied. </w:t>
      </w:r>
      <w:r>
        <w:rPr>
          <w:rFonts w:ascii="Palatino Linotype" w:hAnsi="Palatino Linotype"/>
          <w:color w:val="000000"/>
          <w:sz w:val="20"/>
          <w:szCs w:val="20"/>
        </w:rPr>
        <w:t xml:space="preserve">The following is Table 3, </w:t>
      </w:r>
      <w:r w:rsidRPr="0052366F">
        <w:rPr>
          <w:rFonts w:ascii="Palatino Linotype" w:hAnsi="Palatino Linotype"/>
          <w:color w:val="000000"/>
          <w:sz w:val="20"/>
          <w:szCs w:val="20"/>
        </w:rPr>
        <w:t xml:space="preserve">which presents </w:t>
      </w:r>
      <w:r w:rsidRPr="00CA72CA">
        <w:rPr>
          <w:rFonts w:ascii="Palatino Linotype" w:hAnsi="Palatino Linotype"/>
          <w:color w:val="000000"/>
          <w:sz w:val="20"/>
          <w:szCs w:val="20"/>
        </w:rPr>
        <w:t>the N-Gain scores</w:t>
      </w:r>
      <w:r w:rsidRPr="0052366F">
        <w:rPr>
          <w:rFonts w:ascii="Palatino Linotype" w:hAnsi="Palatino Linotype"/>
          <w:color w:val="000000"/>
          <w:sz w:val="20"/>
          <w:szCs w:val="20"/>
        </w:rPr>
        <w:t xml:space="preserve"> calculated for all students</w:t>
      </w:r>
      <w:r>
        <w:rPr>
          <w:rFonts w:ascii="Palatino Linotype" w:hAnsi="Palatino Linotype"/>
          <w:color w:val="000000"/>
          <w:sz w:val="20"/>
          <w:szCs w:val="20"/>
        </w:rPr>
        <w:t>.</w:t>
      </w:r>
    </w:p>
    <w:p w:rsidR="00113DC7" w:rsidRPr="00CA72CA" w:rsidRDefault="00113DC7" w:rsidP="00113DC7">
      <w:pPr>
        <w:tabs>
          <w:tab w:val="left" w:pos="142"/>
        </w:tabs>
        <w:spacing w:after="0" w:line="240" w:lineRule="auto"/>
        <w:jc w:val="center"/>
        <w:rPr>
          <w:rFonts w:ascii="Palatino Linotype" w:hAnsi="Palatino Linotype"/>
          <w:b/>
          <w:bCs/>
          <w:color w:val="000000"/>
          <w:sz w:val="20"/>
          <w:szCs w:val="20"/>
        </w:rPr>
      </w:pPr>
      <w:r w:rsidRPr="00CA72CA">
        <w:rPr>
          <w:rFonts w:ascii="Palatino Linotype" w:hAnsi="Palatino Linotype"/>
          <w:b/>
          <w:bCs/>
          <w:color w:val="000000"/>
          <w:sz w:val="20"/>
          <w:szCs w:val="20"/>
        </w:rPr>
        <w:t>Table 4. Results of N-Gain Score Calculations</w:t>
      </w:r>
    </w:p>
    <w:tbl>
      <w:tblPr>
        <w:tblpPr w:leftFromText="180" w:rightFromText="180" w:vertAnchor="text" w:horzAnchor="margin" w:tblpXSpec="center" w:tblpY="32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1559"/>
        <w:gridCol w:w="1140"/>
        <w:gridCol w:w="992"/>
        <w:gridCol w:w="987"/>
        <w:gridCol w:w="1276"/>
        <w:gridCol w:w="1417"/>
        <w:gridCol w:w="1134"/>
      </w:tblGrid>
      <w:tr w:rsidR="00113DC7" w:rsidRPr="00CA72CA" w:rsidTr="00B9785B">
        <w:trPr>
          <w:trHeight w:val="682"/>
        </w:trPr>
        <w:tc>
          <w:tcPr>
            <w:tcW w:w="567" w:type="dxa"/>
            <w:shd w:val="clear" w:color="auto" w:fill="C2D69B" w:themeFill="accent3" w:themeFillTint="99"/>
          </w:tcPr>
          <w:p w:rsidR="00113DC7" w:rsidRPr="00CA72CA" w:rsidRDefault="00113DC7" w:rsidP="00B9785B">
            <w:pPr>
              <w:pStyle w:val="Default"/>
              <w:jc w:val="center"/>
              <w:rPr>
                <w:rFonts w:ascii="Palatino Linotype" w:hAnsi="Palatino Linotype"/>
                <w:sz w:val="18"/>
                <w:szCs w:val="18"/>
              </w:rPr>
            </w:pPr>
            <w:r w:rsidRPr="00CA72CA">
              <w:rPr>
                <w:rFonts w:ascii="Palatino Linotype" w:hAnsi="Palatino Linotype"/>
                <w:b/>
                <w:bCs/>
                <w:sz w:val="18"/>
                <w:szCs w:val="18"/>
              </w:rPr>
              <w:t>No</w:t>
            </w:r>
          </w:p>
        </w:tc>
        <w:tc>
          <w:tcPr>
            <w:tcW w:w="1559" w:type="dxa"/>
            <w:shd w:val="clear" w:color="auto" w:fill="C2D69B" w:themeFill="accent3" w:themeFillTint="99"/>
          </w:tcPr>
          <w:p w:rsidR="00113DC7" w:rsidRPr="00CA72CA" w:rsidRDefault="00113DC7" w:rsidP="00B9785B">
            <w:pPr>
              <w:pStyle w:val="Default"/>
              <w:ind w:left="-141" w:firstLine="141"/>
              <w:jc w:val="center"/>
              <w:rPr>
                <w:rFonts w:ascii="Palatino Linotype" w:hAnsi="Palatino Linotype"/>
                <w:b/>
                <w:bCs/>
                <w:sz w:val="18"/>
                <w:szCs w:val="18"/>
              </w:rPr>
            </w:pPr>
            <w:r w:rsidRPr="00CA72CA">
              <w:rPr>
                <w:rFonts w:ascii="Palatino Linotype" w:hAnsi="Palatino Linotype"/>
                <w:b/>
                <w:bCs/>
                <w:sz w:val="18"/>
                <w:szCs w:val="18"/>
              </w:rPr>
              <w:t>Name</w:t>
            </w:r>
          </w:p>
          <w:p w:rsidR="00113DC7" w:rsidRPr="00CA72CA" w:rsidRDefault="00113DC7" w:rsidP="00B9785B">
            <w:pPr>
              <w:pStyle w:val="Default"/>
              <w:ind w:left="-141" w:firstLine="141"/>
              <w:jc w:val="center"/>
              <w:rPr>
                <w:rFonts w:ascii="Palatino Linotype" w:hAnsi="Palatino Linotype"/>
                <w:sz w:val="18"/>
                <w:szCs w:val="18"/>
              </w:rPr>
            </w:pPr>
            <w:r w:rsidRPr="00CA72CA">
              <w:rPr>
                <w:rFonts w:ascii="Palatino Linotype" w:hAnsi="Palatino Linotype"/>
                <w:b/>
                <w:bCs/>
                <w:sz w:val="18"/>
                <w:szCs w:val="18"/>
              </w:rPr>
              <w:t>Student</w:t>
            </w:r>
          </w:p>
        </w:tc>
        <w:tc>
          <w:tcPr>
            <w:tcW w:w="2132" w:type="dxa"/>
            <w:gridSpan w:val="2"/>
            <w:shd w:val="clear" w:color="auto" w:fill="C2D69B" w:themeFill="accent3" w:themeFillTint="99"/>
          </w:tcPr>
          <w:p w:rsidR="00113DC7" w:rsidRPr="00CA72CA" w:rsidRDefault="00113DC7" w:rsidP="00B9785B">
            <w:pPr>
              <w:pStyle w:val="Default"/>
              <w:jc w:val="center"/>
              <w:rPr>
                <w:rFonts w:ascii="Palatino Linotype" w:hAnsi="Palatino Linotype"/>
                <w:b/>
                <w:bCs/>
                <w:i/>
                <w:iCs/>
                <w:sz w:val="18"/>
                <w:szCs w:val="18"/>
              </w:rPr>
            </w:pPr>
            <w:r w:rsidRPr="00CA72CA">
              <w:rPr>
                <w:rFonts w:ascii="Palatino Linotype" w:hAnsi="Palatino Linotype"/>
                <w:b/>
                <w:bCs/>
                <w:i/>
                <w:iCs/>
                <w:sz w:val="18"/>
                <w:szCs w:val="18"/>
              </w:rPr>
              <w:t>Score</w:t>
            </w:r>
          </w:p>
          <w:p w:rsidR="00113DC7" w:rsidRPr="00CA72CA" w:rsidRDefault="00113DC7" w:rsidP="00B9785B">
            <w:pPr>
              <w:pStyle w:val="Default"/>
              <w:jc w:val="center"/>
              <w:rPr>
                <w:rFonts w:ascii="Palatino Linotype" w:hAnsi="Palatino Linotype"/>
                <w:sz w:val="18"/>
                <w:szCs w:val="18"/>
              </w:rPr>
            </w:pPr>
            <w:r w:rsidRPr="00CA72CA">
              <w:rPr>
                <w:rFonts w:ascii="Palatino Linotype" w:hAnsi="Palatino Linotype"/>
                <w:b/>
                <w:bCs/>
                <w:i/>
                <w:iCs/>
                <w:sz w:val="18"/>
                <w:szCs w:val="18"/>
              </w:rPr>
              <w:t xml:space="preserve">Pre-test           </w:t>
            </w:r>
            <w:r w:rsidRPr="00CA72CA">
              <w:rPr>
                <w:rFonts w:ascii="Palatino Linotype" w:hAnsi="Palatino Linotype"/>
                <w:b/>
                <w:i/>
                <w:sz w:val="18"/>
                <w:szCs w:val="18"/>
              </w:rPr>
              <w:t>Post-test</w:t>
            </w:r>
          </w:p>
        </w:tc>
        <w:tc>
          <w:tcPr>
            <w:tcW w:w="987" w:type="dxa"/>
            <w:shd w:val="clear" w:color="auto" w:fill="C2D69B" w:themeFill="accent3" w:themeFillTint="99"/>
          </w:tcPr>
          <w:p w:rsidR="00113DC7" w:rsidRPr="00CA72CA" w:rsidRDefault="00113DC7" w:rsidP="00B9785B">
            <w:pPr>
              <w:pStyle w:val="Default"/>
              <w:jc w:val="center"/>
              <w:rPr>
                <w:rFonts w:ascii="Palatino Linotype" w:hAnsi="Palatino Linotype"/>
                <w:sz w:val="18"/>
                <w:szCs w:val="18"/>
              </w:rPr>
            </w:pPr>
            <w:r w:rsidRPr="00CA72CA">
              <w:rPr>
                <w:rFonts w:ascii="Palatino Linotype" w:hAnsi="Palatino Linotype"/>
                <w:b/>
                <w:bCs/>
                <w:i/>
                <w:iCs/>
                <w:sz w:val="18"/>
                <w:szCs w:val="18"/>
              </w:rPr>
              <w:t>Posttest - Pre-test</w:t>
            </w:r>
          </w:p>
        </w:tc>
        <w:tc>
          <w:tcPr>
            <w:tcW w:w="1276" w:type="dxa"/>
            <w:shd w:val="clear" w:color="auto" w:fill="C2D69B" w:themeFill="accent3" w:themeFillTint="99"/>
          </w:tcPr>
          <w:p w:rsidR="00113DC7" w:rsidRPr="00CA72CA" w:rsidRDefault="00113DC7" w:rsidP="00B9785B">
            <w:pPr>
              <w:pStyle w:val="Default"/>
              <w:jc w:val="center"/>
              <w:rPr>
                <w:rFonts w:ascii="Palatino Linotype" w:hAnsi="Palatino Linotype"/>
                <w:sz w:val="18"/>
                <w:szCs w:val="18"/>
              </w:rPr>
            </w:pPr>
            <w:r w:rsidRPr="00CA72CA">
              <w:rPr>
                <w:rFonts w:ascii="Palatino Linotype" w:hAnsi="Palatino Linotype"/>
                <w:b/>
                <w:bCs/>
                <w:sz w:val="18"/>
                <w:szCs w:val="18"/>
              </w:rPr>
              <w:t>Maximum Score – Pre-test</w:t>
            </w:r>
          </w:p>
        </w:tc>
        <w:tc>
          <w:tcPr>
            <w:tcW w:w="1417" w:type="dxa"/>
            <w:shd w:val="clear" w:color="auto" w:fill="C2D69B" w:themeFill="accent3" w:themeFillTint="99"/>
          </w:tcPr>
          <w:p w:rsidR="00113DC7" w:rsidRPr="00CA72CA" w:rsidRDefault="00113DC7" w:rsidP="00B9785B">
            <w:pPr>
              <w:pStyle w:val="Default"/>
              <w:jc w:val="center"/>
              <w:rPr>
                <w:rFonts w:ascii="Palatino Linotype" w:hAnsi="Palatino Linotype"/>
                <w:b/>
                <w:bCs/>
                <w:sz w:val="18"/>
                <w:szCs w:val="18"/>
              </w:rPr>
            </w:pPr>
            <w:r w:rsidRPr="00CA72CA">
              <w:rPr>
                <w:rFonts w:ascii="Palatino Linotype" w:hAnsi="Palatino Linotype"/>
                <w:b/>
                <w:bCs/>
                <w:sz w:val="18"/>
                <w:szCs w:val="18"/>
              </w:rPr>
              <w:t>N-gain</w:t>
            </w:r>
          </w:p>
        </w:tc>
        <w:tc>
          <w:tcPr>
            <w:tcW w:w="1134" w:type="dxa"/>
            <w:shd w:val="clear" w:color="auto" w:fill="C2D69B" w:themeFill="accent3" w:themeFillTint="99"/>
          </w:tcPr>
          <w:p w:rsidR="00113DC7" w:rsidRPr="00CA72CA" w:rsidRDefault="00113DC7" w:rsidP="00B9785B">
            <w:pPr>
              <w:pStyle w:val="Default"/>
              <w:jc w:val="center"/>
              <w:rPr>
                <w:rFonts w:ascii="Palatino Linotype" w:hAnsi="Palatino Linotype"/>
                <w:b/>
                <w:bCs/>
                <w:sz w:val="18"/>
                <w:szCs w:val="18"/>
              </w:rPr>
            </w:pPr>
            <w:r w:rsidRPr="00CA72CA">
              <w:rPr>
                <w:rFonts w:ascii="Palatino Linotype" w:hAnsi="Palatino Linotype"/>
                <w:b/>
                <w:bCs/>
                <w:sz w:val="18"/>
                <w:szCs w:val="18"/>
              </w:rPr>
              <w:t>Category</w:t>
            </w:r>
          </w:p>
        </w:tc>
      </w:tr>
      <w:tr w:rsidR="00113DC7" w:rsidRPr="00CA72CA" w:rsidTr="00B9785B">
        <w:trPr>
          <w:trHeight w:val="346"/>
        </w:trPr>
        <w:tc>
          <w:tcPr>
            <w:tcW w:w="567" w:type="dxa"/>
            <w:shd w:val="clear" w:color="auto" w:fill="auto"/>
          </w:tcPr>
          <w:p w:rsidR="00113DC7" w:rsidRPr="00CA72CA" w:rsidRDefault="00113DC7" w:rsidP="00B9785B">
            <w:pPr>
              <w:pStyle w:val="TableParagraph"/>
              <w:ind w:right="89"/>
              <w:rPr>
                <w:rFonts w:ascii="Palatino Linotype" w:hAnsi="Palatino Linotype"/>
                <w:spacing w:val="-5"/>
                <w:sz w:val="18"/>
                <w:szCs w:val="18"/>
              </w:rPr>
            </w:pPr>
            <w:r w:rsidRPr="00CA72CA">
              <w:rPr>
                <w:rFonts w:ascii="Palatino Linotype" w:hAnsi="Palatino Linotype"/>
                <w:spacing w:val="-5"/>
                <w:sz w:val="18"/>
                <w:szCs w:val="18"/>
              </w:rPr>
              <w:t>1.</w:t>
            </w:r>
          </w:p>
        </w:tc>
        <w:tc>
          <w:tcPr>
            <w:tcW w:w="1559" w:type="dxa"/>
            <w:shd w:val="clear" w:color="auto" w:fill="auto"/>
          </w:tcPr>
          <w:p w:rsidR="00113DC7" w:rsidRPr="00CA72CA" w:rsidRDefault="00113DC7" w:rsidP="00B9785B">
            <w:pPr>
              <w:tabs>
                <w:tab w:val="left" w:pos="0"/>
              </w:tabs>
              <w:adjustRightInd w:val="0"/>
              <w:spacing w:line="240" w:lineRule="auto"/>
              <w:ind w:left="-141" w:firstLine="141"/>
              <w:jc w:val="center"/>
              <w:rPr>
                <w:rFonts w:ascii="Palatino Linotype" w:hAnsi="Palatino Linotype"/>
                <w:sz w:val="18"/>
                <w:szCs w:val="18"/>
              </w:rPr>
            </w:pPr>
            <w:r w:rsidRPr="00CA72CA">
              <w:rPr>
                <w:rFonts w:ascii="Palatino Linotype" w:hAnsi="Palatino Linotype"/>
                <w:sz w:val="18"/>
                <w:szCs w:val="18"/>
              </w:rPr>
              <w:t>MS</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67</w:t>
            </w:r>
          </w:p>
        </w:tc>
        <w:tc>
          <w:tcPr>
            <w:tcW w:w="992" w:type="dxa"/>
            <w:shd w:val="clear" w:color="auto" w:fill="auto"/>
          </w:tcPr>
          <w:p w:rsidR="00113DC7" w:rsidRPr="00CA72CA" w:rsidRDefault="00113DC7" w:rsidP="00B9785B">
            <w:pPr>
              <w:pStyle w:val="TableParagraph"/>
              <w:ind w:left="331" w:right="257" w:hanging="125"/>
              <w:rPr>
                <w:rFonts w:ascii="Palatino Linotype" w:hAnsi="Palatino Linotype"/>
                <w:spacing w:val="-4"/>
                <w:sz w:val="18"/>
                <w:szCs w:val="18"/>
              </w:rPr>
            </w:pPr>
            <w:r w:rsidRPr="00CA72CA">
              <w:rPr>
                <w:rFonts w:ascii="Palatino Linotype" w:hAnsi="Palatino Linotype"/>
                <w:spacing w:val="-4"/>
                <w:sz w:val="18"/>
                <w:szCs w:val="18"/>
              </w:rPr>
              <w:t>100</w:t>
            </w:r>
          </w:p>
        </w:tc>
        <w:tc>
          <w:tcPr>
            <w:tcW w:w="987" w:type="dxa"/>
          </w:tcPr>
          <w:p w:rsidR="00113DC7" w:rsidRPr="00CA72CA" w:rsidRDefault="00113DC7" w:rsidP="00B9785B">
            <w:pPr>
              <w:pStyle w:val="TableParagraph"/>
              <w:ind w:left="331" w:right="257" w:hanging="125"/>
              <w:rPr>
                <w:rFonts w:ascii="Palatino Linotype" w:hAnsi="Palatino Linotype"/>
                <w:spacing w:val="-4"/>
                <w:sz w:val="18"/>
                <w:szCs w:val="18"/>
              </w:rPr>
            </w:pPr>
            <w:r w:rsidRPr="00CA72CA">
              <w:rPr>
                <w:rFonts w:ascii="Palatino Linotype" w:hAnsi="Palatino Linotype"/>
                <w:spacing w:val="-4"/>
                <w:sz w:val="18"/>
                <w:szCs w:val="18"/>
              </w:rPr>
              <w:t>33</w:t>
            </w:r>
          </w:p>
        </w:tc>
        <w:tc>
          <w:tcPr>
            <w:tcW w:w="1276" w:type="dxa"/>
          </w:tcPr>
          <w:p w:rsidR="00113DC7" w:rsidRPr="00CA72CA" w:rsidRDefault="00113DC7" w:rsidP="00B9785B">
            <w:pPr>
              <w:pStyle w:val="TableParagraph"/>
              <w:ind w:right="257"/>
              <w:rPr>
                <w:rFonts w:ascii="Palatino Linotype" w:hAnsi="Palatino Linotype"/>
                <w:spacing w:val="-4"/>
                <w:sz w:val="18"/>
                <w:szCs w:val="18"/>
              </w:rPr>
            </w:pPr>
            <w:r w:rsidRPr="00CA72CA">
              <w:rPr>
                <w:rFonts w:ascii="Palatino Linotype" w:hAnsi="Palatino Linotype"/>
                <w:spacing w:val="-4"/>
                <w:sz w:val="18"/>
                <w:szCs w:val="18"/>
              </w:rPr>
              <w:t xml:space="preserve">     33</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1</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2</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IDR</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67</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100</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33</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33</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1</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3</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SN</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73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80</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7</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27</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0.25</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Moderate</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4</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AR</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33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87</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54</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67</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0.80</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5.</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MDA</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47</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100</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53</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53</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1</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6</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RA</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27</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93</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66</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73</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0.90</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7</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Hospital</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53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100</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47</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47</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1</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8</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IM</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33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93</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60</w:t>
            </w:r>
          </w:p>
        </w:tc>
        <w:tc>
          <w:tcPr>
            <w:tcW w:w="1276" w:type="dxa"/>
          </w:tcPr>
          <w:p w:rsidR="00113DC7" w:rsidRPr="00CA72CA" w:rsidRDefault="00113DC7" w:rsidP="00B9785B">
            <w:pPr>
              <w:pStyle w:val="TableParagraph"/>
              <w:ind w:right="257"/>
              <w:rPr>
                <w:rFonts w:ascii="Palatino Linotype" w:hAnsi="Palatino Linotype"/>
                <w:spacing w:val="-4"/>
                <w:sz w:val="18"/>
                <w:szCs w:val="18"/>
              </w:rPr>
            </w:pPr>
            <w:r w:rsidRPr="00CA72CA">
              <w:rPr>
                <w:rFonts w:ascii="Palatino Linotype" w:hAnsi="Palatino Linotype"/>
                <w:spacing w:val="-4"/>
                <w:sz w:val="18"/>
                <w:szCs w:val="18"/>
              </w:rPr>
              <w:t xml:space="preserve">      67</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0.89</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9</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SY</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47</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93</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46</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53</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0.86</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10</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YO</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33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100</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67</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67</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1</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11.</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ZA</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53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100</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47</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47</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1</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12</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FE</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33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93</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60</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67</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0.89</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13</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SK</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40</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100</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60</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60</w:t>
            </w:r>
          </w:p>
        </w:tc>
        <w:tc>
          <w:tcPr>
            <w:tcW w:w="1417"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1</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14</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MA</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73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80</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7</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27</w:t>
            </w:r>
          </w:p>
        </w:tc>
        <w:tc>
          <w:tcPr>
            <w:tcW w:w="1417"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0.25</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Moderate</w:t>
            </w:r>
          </w:p>
        </w:tc>
      </w:tr>
      <w:tr w:rsidR="00113DC7" w:rsidRPr="00CA72CA" w:rsidTr="00B9785B">
        <w:trPr>
          <w:trHeight w:val="346"/>
        </w:trPr>
        <w:tc>
          <w:tcPr>
            <w:tcW w:w="567" w:type="dxa"/>
            <w:shd w:val="clear" w:color="auto" w:fill="auto"/>
          </w:tcPr>
          <w:p w:rsidR="00113DC7" w:rsidRPr="00CA72CA" w:rsidRDefault="00113DC7" w:rsidP="00B9785B">
            <w:pPr>
              <w:pStyle w:val="TableParagraph"/>
              <w:spacing w:before="78"/>
              <w:ind w:right="89"/>
              <w:rPr>
                <w:rFonts w:ascii="Palatino Linotype" w:hAnsi="Palatino Linotype"/>
                <w:spacing w:val="-5"/>
                <w:sz w:val="18"/>
                <w:szCs w:val="18"/>
              </w:rPr>
            </w:pPr>
            <w:r w:rsidRPr="00CA72CA">
              <w:rPr>
                <w:rFonts w:ascii="Palatino Linotype" w:hAnsi="Palatino Linotype"/>
                <w:spacing w:val="-5"/>
                <w:sz w:val="18"/>
                <w:szCs w:val="18"/>
              </w:rPr>
              <w:t>15</w:t>
            </w:r>
          </w:p>
        </w:tc>
        <w:tc>
          <w:tcPr>
            <w:tcW w:w="1559" w:type="dxa"/>
            <w:shd w:val="clear" w:color="auto" w:fill="auto"/>
          </w:tcPr>
          <w:p w:rsidR="00113DC7" w:rsidRPr="00CA72CA" w:rsidRDefault="00113DC7" w:rsidP="00B9785B">
            <w:pPr>
              <w:pStyle w:val="TableParagraph"/>
              <w:spacing w:before="77"/>
              <w:rPr>
                <w:rFonts w:ascii="Palatino Linotype" w:hAnsi="Palatino Linotype"/>
                <w:sz w:val="18"/>
                <w:szCs w:val="18"/>
              </w:rPr>
            </w:pPr>
            <w:r w:rsidRPr="00CA72CA">
              <w:rPr>
                <w:rFonts w:ascii="Palatino Linotype" w:hAnsi="Palatino Linotype"/>
                <w:sz w:val="18"/>
                <w:szCs w:val="18"/>
              </w:rPr>
              <w:t>MD</w:t>
            </w:r>
          </w:p>
        </w:tc>
        <w:tc>
          <w:tcPr>
            <w:tcW w:w="1140" w:type="dxa"/>
            <w:shd w:val="clear" w:color="auto" w:fill="auto"/>
          </w:tcPr>
          <w:p w:rsidR="00113DC7" w:rsidRPr="00CA72CA" w:rsidRDefault="00113DC7" w:rsidP="00B9785B">
            <w:pPr>
              <w:pStyle w:val="BodyText"/>
              <w:jc w:val="center"/>
              <w:rPr>
                <w:rFonts w:ascii="Palatino Linotype" w:hAnsi="Palatino Linotype"/>
                <w:sz w:val="18"/>
                <w:szCs w:val="18"/>
              </w:rPr>
            </w:pPr>
            <w:r w:rsidRPr="00CA72CA">
              <w:rPr>
                <w:rFonts w:ascii="Palatino Linotype" w:hAnsi="Palatino Linotype"/>
                <w:sz w:val="18"/>
                <w:szCs w:val="18"/>
              </w:rPr>
              <w:t>33</w:t>
            </w:r>
          </w:p>
        </w:tc>
        <w:tc>
          <w:tcPr>
            <w:tcW w:w="992" w:type="dxa"/>
            <w:shd w:val="clear" w:color="auto" w:fill="auto"/>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93</w:t>
            </w:r>
          </w:p>
        </w:tc>
        <w:tc>
          <w:tcPr>
            <w:tcW w:w="987" w:type="dxa"/>
          </w:tcPr>
          <w:p w:rsidR="00113DC7" w:rsidRPr="00CA72CA" w:rsidRDefault="00113DC7" w:rsidP="00B9785B">
            <w:pPr>
              <w:pStyle w:val="TableParagraph"/>
              <w:spacing w:before="59"/>
              <w:ind w:left="331" w:right="257" w:hanging="125"/>
              <w:rPr>
                <w:rFonts w:ascii="Palatino Linotype" w:hAnsi="Palatino Linotype"/>
                <w:spacing w:val="-4"/>
                <w:sz w:val="18"/>
                <w:szCs w:val="18"/>
              </w:rPr>
            </w:pPr>
            <w:r w:rsidRPr="00CA72CA">
              <w:rPr>
                <w:rFonts w:ascii="Palatino Linotype" w:hAnsi="Palatino Linotype"/>
                <w:spacing w:val="-4"/>
                <w:sz w:val="18"/>
                <w:szCs w:val="18"/>
              </w:rPr>
              <w:t>60</w:t>
            </w:r>
          </w:p>
        </w:tc>
        <w:tc>
          <w:tcPr>
            <w:tcW w:w="1276"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67</w:t>
            </w:r>
          </w:p>
        </w:tc>
        <w:tc>
          <w:tcPr>
            <w:tcW w:w="1417" w:type="dxa"/>
          </w:tcPr>
          <w:p w:rsidR="00113DC7" w:rsidRPr="00CA72CA" w:rsidRDefault="00113DC7" w:rsidP="00B9785B">
            <w:pPr>
              <w:spacing w:line="240" w:lineRule="auto"/>
              <w:jc w:val="center"/>
              <w:rPr>
                <w:rFonts w:ascii="Palatino Linotype" w:hAnsi="Palatino Linotype"/>
                <w:sz w:val="18"/>
                <w:szCs w:val="18"/>
              </w:rPr>
            </w:pPr>
            <w:r w:rsidRPr="00CA72CA">
              <w:rPr>
                <w:rFonts w:ascii="Palatino Linotype" w:hAnsi="Palatino Linotype"/>
                <w:sz w:val="18"/>
                <w:szCs w:val="18"/>
              </w:rPr>
              <w:t>0.89</w:t>
            </w:r>
          </w:p>
        </w:tc>
        <w:tc>
          <w:tcPr>
            <w:tcW w:w="1134" w:type="dxa"/>
          </w:tcPr>
          <w:p w:rsidR="00113DC7" w:rsidRPr="00CA72CA" w:rsidRDefault="00113DC7" w:rsidP="00B9785B">
            <w:pPr>
              <w:pStyle w:val="NoSpacing"/>
              <w:jc w:val="center"/>
              <w:rPr>
                <w:rFonts w:ascii="Palatino Linotype" w:hAnsi="Palatino Linotype"/>
                <w:sz w:val="18"/>
                <w:szCs w:val="18"/>
              </w:rPr>
            </w:pPr>
            <w:r w:rsidRPr="00CA72CA">
              <w:rPr>
                <w:rFonts w:ascii="Palatino Linotype" w:hAnsi="Palatino Linotype"/>
                <w:sz w:val="18"/>
                <w:szCs w:val="18"/>
              </w:rPr>
              <w:t>Height</w:t>
            </w:r>
          </w:p>
        </w:tc>
      </w:tr>
      <w:tr w:rsidR="00113DC7" w:rsidRPr="00CA72CA" w:rsidTr="00B9785B">
        <w:trPr>
          <w:trHeight w:val="346"/>
        </w:trPr>
        <w:tc>
          <w:tcPr>
            <w:tcW w:w="2126" w:type="dxa"/>
            <w:gridSpan w:val="2"/>
            <w:shd w:val="clear" w:color="auto" w:fill="D9D9D9" w:themeFill="background1" w:themeFillShade="D9"/>
          </w:tcPr>
          <w:p w:rsidR="00113DC7" w:rsidRPr="00CA72CA" w:rsidRDefault="00113DC7" w:rsidP="00B9785B">
            <w:pPr>
              <w:pStyle w:val="TableParagraph"/>
              <w:spacing w:before="77"/>
              <w:rPr>
                <w:rFonts w:ascii="Palatino Linotype" w:hAnsi="Palatino Linotype"/>
                <w:b/>
                <w:sz w:val="18"/>
                <w:szCs w:val="18"/>
              </w:rPr>
            </w:pPr>
            <w:r w:rsidRPr="00CA72CA">
              <w:rPr>
                <w:rFonts w:ascii="Palatino Linotype" w:hAnsi="Palatino Linotype"/>
                <w:b/>
                <w:sz w:val="18"/>
                <w:szCs w:val="18"/>
              </w:rPr>
              <w:t>Average</w:t>
            </w:r>
          </w:p>
        </w:tc>
        <w:tc>
          <w:tcPr>
            <w:tcW w:w="1140" w:type="dxa"/>
            <w:shd w:val="clear" w:color="auto" w:fill="D9D9D9" w:themeFill="background1" w:themeFillShade="D9"/>
            <w:vAlign w:val="center"/>
          </w:tcPr>
          <w:p w:rsidR="00113DC7" w:rsidRPr="00CA72CA" w:rsidRDefault="00113DC7" w:rsidP="00B9785B">
            <w:pPr>
              <w:spacing w:line="240" w:lineRule="auto"/>
              <w:jc w:val="center"/>
              <w:rPr>
                <w:rFonts w:ascii="Palatino Linotype" w:hAnsi="Palatino Linotype"/>
                <w:b/>
                <w:bCs/>
                <w:color w:val="000000"/>
                <w:sz w:val="18"/>
                <w:szCs w:val="18"/>
              </w:rPr>
            </w:pPr>
            <w:r w:rsidRPr="00CA72CA">
              <w:rPr>
                <w:rFonts w:ascii="Palatino Linotype" w:hAnsi="Palatino Linotype"/>
                <w:b/>
                <w:bCs/>
                <w:color w:val="000000"/>
                <w:sz w:val="18"/>
                <w:szCs w:val="18"/>
              </w:rPr>
              <w:t>47.46</w:t>
            </w:r>
          </w:p>
        </w:tc>
        <w:tc>
          <w:tcPr>
            <w:tcW w:w="992" w:type="dxa"/>
            <w:shd w:val="clear" w:color="auto" w:fill="D9D9D9" w:themeFill="background1" w:themeFillShade="D9"/>
            <w:vAlign w:val="center"/>
          </w:tcPr>
          <w:p w:rsidR="00113DC7" w:rsidRPr="00CA72CA" w:rsidRDefault="00113DC7" w:rsidP="00B9785B">
            <w:pPr>
              <w:spacing w:line="240" w:lineRule="auto"/>
              <w:jc w:val="center"/>
              <w:rPr>
                <w:rFonts w:ascii="Palatino Linotype" w:hAnsi="Palatino Linotype"/>
                <w:b/>
                <w:color w:val="000000"/>
                <w:sz w:val="18"/>
                <w:szCs w:val="18"/>
              </w:rPr>
            </w:pPr>
            <w:r w:rsidRPr="00CA72CA">
              <w:rPr>
                <w:rFonts w:ascii="Palatino Linotype" w:hAnsi="Palatino Linotype"/>
                <w:b/>
                <w:color w:val="000000"/>
                <w:sz w:val="18"/>
                <w:szCs w:val="18"/>
              </w:rPr>
              <w:t>94.13</w:t>
            </w:r>
          </w:p>
        </w:tc>
        <w:tc>
          <w:tcPr>
            <w:tcW w:w="987" w:type="dxa"/>
            <w:shd w:val="clear" w:color="auto" w:fill="D9D9D9" w:themeFill="background1" w:themeFillShade="D9"/>
            <w:vAlign w:val="center"/>
          </w:tcPr>
          <w:p w:rsidR="00113DC7" w:rsidRPr="00CA72CA" w:rsidRDefault="00113DC7" w:rsidP="00B9785B">
            <w:pPr>
              <w:spacing w:line="240" w:lineRule="auto"/>
              <w:jc w:val="center"/>
              <w:rPr>
                <w:rFonts w:ascii="Palatino Linotype" w:hAnsi="Palatino Linotype"/>
                <w:b/>
                <w:color w:val="000000"/>
                <w:sz w:val="18"/>
                <w:szCs w:val="18"/>
              </w:rPr>
            </w:pPr>
            <w:r w:rsidRPr="00CA72CA">
              <w:rPr>
                <w:rFonts w:ascii="Palatino Linotype" w:hAnsi="Palatino Linotype"/>
                <w:b/>
                <w:color w:val="000000"/>
                <w:sz w:val="18"/>
                <w:szCs w:val="18"/>
              </w:rPr>
              <w:t>46.66</w:t>
            </w:r>
          </w:p>
        </w:tc>
        <w:tc>
          <w:tcPr>
            <w:tcW w:w="1276" w:type="dxa"/>
            <w:shd w:val="clear" w:color="auto" w:fill="D9D9D9" w:themeFill="background1" w:themeFillShade="D9"/>
            <w:vAlign w:val="center"/>
          </w:tcPr>
          <w:p w:rsidR="00113DC7" w:rsidRPr="00CA72CA" w:rsidRDefault="00113DC7" w:rsidP="00B9785B">
            <w:pPr>
              <w:spacing w:line="240" w:lineRule="auto"/>
              <w:jc w:val="center"/>
              <w:rPr>
                <w:rFonts w:ascii="Palatino Linotype" w:hAnsi="Palatino Linotype"/>
                <w:b/>
                <w:color w:val="000000"/>
                <w:sz w:val="18"/>
                <w:szCs w:val="18"/>
              </w:rPr>
            </w:pPr>
            <w:r w:rsidRPr="00CA72CA">
              <w:rPr>
                <w:rFonts w:ascii="Palatino Linotype" w:hAnsi="Palatino Linotype"/>
                <w:b/>
                <w:color w:val="000000"/>
                <w:sz w:val="18"/>
                <w:szCs w:val="18"/>
              </w:rPr>
              <w:t>52.53</w:t>
            </w:r>
          </w:p>
        </w:tc>
        <w:tc>
          <w:tcPr>
            <w:tcW w:w="1417" w:type="dxa"/>
            <w:shd w:val="clear" w:color="auto" w:fill="D9D9D9" w:themeFill="background1" w:themeFillShade="D9"/>
            <w:vAlign w:val="center"/>
          </w:tcPr>
          <w:p w:rsidR="00113DC7" w:rsidRPr="00CA72CA" w:rsidRDefault="00113DC7" w:rsidP="00B9785B">
            <w:pPr>
              <w:spacing w:line="240" w:lineRule="auto"/>
              <w:jc w:val="center"/>
              <w:rPr>
                <w:rFonts w:ascii="Palatino Linotype" w:hAnsi="Palatino Linotype"/>
                <w:b/>
                <w:color w:val="000000"/>
                <w:sz w:val="18"/>
                <w:szCs w:val="18"/>
              </w:rPr>
            </w:pPr>
            <w:r w:rsidRPr="00CA72CA">
              <w:rPr>
                <w:rFonts w:ascii="Palatino Linotype" w:hAnsi="Palatino Linotype"/>
                <w:b/>
                <w:color w:val="000000"/>
                <w:sz w:val="18"/>
                <w:szCs w:val="18"/>
              </w:rPr>
              <w:t>0.84</w:t>
            </w:r>
          </w:p>
        </w:tc>
        <w:tc>
          <w:tcPr>
            <w:tcW w:w="1134" w:type="dxa"/>
            <w:shd w:val="clear" w:color="auto" w:fill="D9D9D9" w:themeFill="background1" w:themeFillShade="D9"/>
          </w:tcPr>
          <w:p w:rsidR="00113DC7" w:rsidRPr="00CA72CA" w:rsidRDefault="00113DC7" w:rsidP="00B9785B">
            <w:pPr>
              <w:pStyle w:val="NoSpacing"/>
              <w:jc w:val="center"/>
              <w:rPr>
                <w:rFonts w:ascii="Palatino Linotype" w:hAnsi="Palatino Linotype"/>
                <w:b/>
                <w:sz w:val="18"/>
                <w:szCs w:val="18"/>
              </w:rPr>
            </w:pPr>
            <w:r w:rsidRPr="00CA72CA">
              <w:rPr>
                <w:rFonts w:ascii="Palatino Linotype" w:hAnsi="Palatino Linotype"/>
                <w:b/>
                <w:sz w:val="18"/>
                <w:szCs w:val="18"/>
              </w:rPr>
              <w:t>Height</w:t>
            </w:r>
          </w:p>
        </w:tc>
      </w:tr>
    </w:tbl>
    <w:p w:rsidR="00113DC7" w:rsidRPr="00CA72CA" w:rsidRDefault="00113DC7" w:rsidP="00113DC7">
      <w:pPr>
        <w:tabs>
          <w:tab w:val="left" w:pos="142"/>
        </w:tabs>
        <w:spacing w:line="240" w:lineRule="auto"/>
        <w:rPr>
          <w:rFonts w:ascii="Palatino Linotype" w:hAnsi="Palatino Linotype"/>
          <w:sz w:val="20"/>
          <w:szCs w:val="20"/>
        </w:rPr>
      </w:pPr>
      <w:r w:rsidRPr="00CA72CA">
        <w:rPr>
          <w:rFonts w:ascii="Palatino Linotype" w:hAnsi="Palatino Linotype"/>
          <w:sz w:val="20"/>
          <w:szCs w:val="20"/>
        </w:rPr>
        <w:tab/>
      </w:r>
      <w:r w:rsidRPr="00CA72CA">
        <w:rPr>
          <w:rFonts w:ascii="Palatino Linotype" w:hAnsi="Palatino Linotype"/>
          <w:sz w:val="20"/>
          <w:szCs w:val="20"/>
        </w:rPr>
        <w:tab/>
      </w:r>
      <w:r w:rsidRPr="00CA72CA">
        <w:rPr>
          <w:rFonts w:ascii="Palatino Linotype" w:hAnsi="Palatino Linotype"/>
          <w:sz w:val="20"/>
          <w:szCs w:val="20"/>
        </w:rPr>
        <w:tab/>
      </w:r>
      <w:r w:rsidRPr="00CA72CA">
        <w:rPr>
          <w:rFonts w:ascii="Palatino Linotype" w:hAnsi="Palatino Linotype"/>
          <w:sz w:val="20"/>
          <w:szCs w:val="20"/>
        </w:rPr>
        <w:tab/>
      </w:r>
      <w:r w:rsidRPr="00CA72CA">
        <w:rPr>
          <w:rFonts w:ascii="Palatino Linotype" w:hAnsi="Palatino Linotype"/>
          <w:sz w:val="20"/>
          <w:szCs w:val="20"/>
        </w:rPr>
        <w:tab/>
      </w:r>
      <w:r w:rsidRPr="00CA72CA">
        <w:rPr>
          <w:rFonts w:ascii="Palatino Linotype" w:hAnsi="Palatino Linotype"/>
          <w:sz w:val="20"/>
          <w:szCs w:val="20"/>
        </w:rPr>
        <w:tab/>
      </w:r>
      <w:r w:rsidRPr="00CA72CA">
        <w:rPr>
          <w:rFonts w:ascii="Palatino Linotype" w:hAnsi="Palatino Linotype"/>
          <w:sz w:val="20"/>
          <w:szCs w:val="20"/>
        </w:rPr>
        <w:tab/>
        <w:t xml:space="preserve">    Source: Primary data, processed in 2025</w:t>
      </w:r>
    </w:p>
    <w:p w:rsidR="00113DC7" w:rsidRPr="00CA72CA" w:rsidRDefault="00113DC7" w:rsidP="00113DC7">
      <w:pPr>
        <w:adjustRightInd w:val="0"/>
        <w:spacing w:line="240" w:lineRule="auto"/>
        <w:ind w:firstLine="720"/>
        <w:jc w:val="both"/>
        <w:rPr>
          <w:rFonts w:ascii="Palatino Linotype" w:hAnsi="Palatino Linotype"/>
          <w:color w:val="000000"/>
          <w:sz w:val="20"/>
          <w:szCs w:val="20"/>
        </w:rPr>
      </w:pPr>
      <w:r>
        <w:rPr>
          <w:rFonts w:ascii="Palatino Linotype" w:hAnsi="Palatino Linotype"/>
          <w:color w:val="000000"/>
          <w:sz w:val="20"/>
          <w:szCs w:val="20"/>
        </w:rPr>
        <w:t xml:space="preserve">Based on Table 4 </w:t>
      </w:r>
      <w:r w:rsidRPr="00CA72CA">
        <w:rPr>
          <w:rFonts w:ascii="Palatino Linotype" w:hAnsi="Palatino Linotype"/>
          <w:color w:val="000000"/>
          <w:sz w:val="20"/>
          <w:szCs w:val="20"/>
        </w:rPr>
        <w:t>above</w:t>
      </w:r>
      <w:r>
        <w:rPr>
          <w:rFonts w:ascii="Palatino Linotype" w:hAnsi="Palatino Linotype"/>
          <w:color w:val="000000"/>
          <w:sz w:val="20"/>
          <w:szCs w:val="20"/>
        </w:rPr>
        <w:t>,</w:t>
      </w:r>
      <w:r w:rsidRPr="00CA72CA">
        <w:rPr>
          <w:rFonts w:ascii="Palatino Linotype" w:hAnsi="Palatino Linotype"/>
          <w:color w:val="000000"/>
          <w:sz w:val="20"/>
          <w:szCs w:val="20"/>
        </w:rPr>
        <w:t xml:space="preserve"> </w:t>
      </w:r>
      <w:r w:rsidRPr="00CA72CA">
        <w:rPr>
          <w:rFonts w:ascii="Palatino Linotype" w:hAnsi="Palatino Linotype"/>
          <w:i/>
          <w:iCs/>
          <w:color w:val="000000"/>
          <w:sz w:val="20"/>
          <w:szCs w:val="20"/>
        </w:rPr>
        <w:t>the pretest</w:t>
      </w:r>
      <w:r w:rsidRPr="00CA72CA">
        <w:rPr>
          <w:rFonts w:ascii="Palatino Linotype" w:hAnsi="Palatino Linotype"/>
          <w:color w:val="000000"/>
          <w:sz w:val="20"/>
          <w:szCs w:val="20"/>
        </w:rPr>
        <w:t xml:space="preserve"> results </w:t>
      </w:r>
      <w:r w:rsidRPr="00CA72CA">
        <w:rPr>
          <w:rFonts w:ascii="Palatino Linotype" w:hAnsi="Palatino Linotype"/>
          <w:i/>
          <w:iCs/>
          <w:color w:val="000000"/>
          <w:sz w:val="20"/>
          <w:szCs w:val="20"/>
        </w:rPr>
        <w:t>were</w:t>
      </w:r>
      <w:r w:rsidRPr="00CA72CA">
        <w:rPr>
          <w:rFonts w:ascii="Palatino Linotype" w:hAnsi="Palatino Linotype"/>
          <w:iCs/>
          <w:color w:val="000000"/>
          <w:sz w:val="20"/>
          <w:szCs w:val="20"/>
        </w:rPr>
        <w:t xml:space="preserve"> 47.46</w:t>
      </w:r>
      <w:r w:rsidRPr="00CA72CA">
        <w:rPr>
          <w:rFonts w:ascii="Palatino Linotype" w:hAnsi="Palatino Linotype"/>
          <w:i/>
          <w:iCs/>
          <w:color w:val="000000"/>
          <w:sz w:val="20"/>
          <w:szCs w:val="20"/>
        </w:rPr>
        <w:t xml:space="preserve">  </w:t>
      </w:r>
      <w:r w:rsidRPr="00CA72CA">
        <w:rPr>
          <w:rFonts w:ascii="Palatino Linotype" w:hAnsi="Palatino Linotype"/>
          <w:color w:val="000000"/>
          <w:sz w:val="20"/>
          <w:szCs w:val="20"/>
        </w:rPr>
        <w:t xml:space="preserve"> , and </w:t>
      </w:r>
      <w:r w:rsidRPr="00CA72CA">
        <w:rPr>
          <w:rFonts w:ascii="Palatino Linotype" w:hAnsi="Palatino Linotype"/>
          <w:i/>
          <w:iCs/>
          <w:color w:val="000000"/>
          <w:sz w:val="20"/>
          <w:szCs w:val="20"/>
        </w:rPr>
        <w:t>the posttest results were</w:t>
      </w:r>
      <w:r w:rsidRPr="00CA72CA">
        <w:rPr>
          <w:rFonts w:ascii="Palatino Linotype" w:hAnsi="Palatino Linotype"/>
          <w:iCs/>
          <w:color w:val="000000"/>
          <w:sz w:val="20"/>
          <w:szCs w:val="20"/>
        </w:rPr>
        <w:t xml:space="preserve"> 94.13 </w:t>
      </w:r>
      <w:r w:rsidRPr="00CA72CA">
        <w:rPr>
          <w:rFonts w:ascii="Palatino Linotype" w:hAnsi="Palatino Linotype"/>
          <w:i/>
          <w:iCs/>
          <w:color w:val="000000"/>
          <w:sz w:val="20"/>
          <w:szCs w:val="20"/>
        </w:rPr>
        <w:t xml:space="preserve">and </w:t>
      </w:r>
      <w:r w:rsidRPr="00CA72CA">
        <w:rPr>
          <w:rFonts w:ascii="Palatino Linotype" w:hAnsi="Palatino Linotype"/>
          <w:color w:val="000000"/>
          <w:sz w:val="20"/>
          <w:szCs w:val="20"/>
        </w:rPr>
        <w:t xml:space="preserve">N-gain of 0.84, which is classified as high. This shows that the developed </w:t>
      </w:r>
      <w:r w:rsidRPr="00CA72CA">
        <w:rPr>
          <w:rFonts w:ascii="Palatino Linotype" w:hAnsi="Palatino Linotype"/>
          <w:i/>
          <w:color w:val="000000"/>
          <w:sz w:val="20"/>
          <w:szCs w:val="20"/>
        </w:rPr>
        <w:t xml:space="preserve">e-story book </w:t>
      </w:r>
      <w:r w:rsidRPr="00CA72CA">
        <w:rPr>
          <w:rFonts w:ascii="Palatino Linotype" w:hAnsi="Palatino Linotype"/>
          <w:color w:val="000000"/>
          <w:sz w:val="20"/>
          <w:szCs w:val="20"/>
        </w:rPr>
        <w:t xml:space="preserve">is effective for use in learning. Based on these findings, the researcher concluded that </w:t>
      </w:r>
      <w:r w:rsidRPr="00CA72CA">
        <w:rPr>
          <w:rFonts w:ascii="Palatino Linotype" w:hAnsi="Palatino Linotype"/>
          <w:i/>
          <w:color w:val="000000"/>
          <w:sz w:val="20"/>
          <w:szCs w:val="20"/>
        </w:rPr>
        <w:t xml:space="preserve">the e-story book </w:t>
      </w:r>
      <w:r w:rsidRPr="00CA72CA">
        <w:rPr>
          <w:rFonts w:ascii="Palatino Linotype" w:hAnsi="Palatino Linotype"/>
          <w:color w:val="000000"/>
          <w:sz w:val="20"/>
          <w:szCs w:val="20"/>
        </w:rPr>
        <w:t xml:space="preserve">was able to change the learning outcomes of students who were previously incomplete/needed guidance to very good. The following is a graph of </w:t>
      </w:r>
      <w:r w:rsidRPr="00CA72CA">
        <w:rPr>
          <w:rFonts w:ascii="Palatino Linotype" w:hAnsi="Palatino Linotype"/>
          <w:i/>
          <w:color w:val="000000"/>
          <w:sz w:val="20"/>
          <w:szCs w:val="20"/>
        </w:rPr>
        <w:t xml:space="preserve">the pretest </w:t>
      </w:r>
      <w:r w:rsidRPr="00CA72CA">
        <w:rPr>
          <w:rFonts w:ascii="Palatino Linotype" w:hAnsi="Palatino Linotype"/>
          <w:color w:val="000000"/>
          <w:sz w:val="20"/>
          <w:szCs w:val="20"/>
        </w:rPr>
        <w:t xml:space="preserve">and </w:t>
      </w:r>
      <w:r w:rsidRPr="00CA72CA">
        <w:rPr>
          <w:rFonts w:ascii="Palatino Linotype" w:hAnsi="Palatino Linotype"/>
          <w:i/>
          <w:color w:val="000000"/>
          <w:sz w:val="20"/>
          <w:szCs w:val="20"/>
        </w:rPr>
        <w:t xml:space="preserve">posttest </w:t>
      </w:r>
      <w:r w:rsidRPr="00CA72CA">
        <w:rPr>
          <w:rFonts w:ascii="Palatino Linotype" w:hAnsi="Palatino Linotype"/>
          <w:color w:val="000000"/>
          <w:sz w:val="20"/>
          <w:szCs w:val="20"/>
        </w:rPr>
        <w:t>results;</w:t>
      </w:r>
    </w:p>
    <w:p w:rsidR="00113DC7" w:rsidRDefault="00113DC7" w:rsidP="00113DC7">
      <w:pPr>
        <w:tabs>
          <w:tab w:val="left" w:pos="142"/>
        </w:tabs>
        <w:spacing w:line="360" w:lineRule="auto"/>
        <w:jc w:val="center"/>
        <w:rPr>
          <w:color w:val="000000"/>
          <w:sz w:val="24"/>
          <w:szCs w:val="24"/>
        </w:rPr>
      </w:pPr>
      <w:r>
        <w:rPr>
          <w:noProof/>
        </w:rPr>
        <w:lastRenderedPageBreak/>
        <w:drawing>
          <wp:inline distT="0" distB="0" distL="0" distR="0" wp14:anchorId="0D3C0F45" wp14:editId="54227E37">
            <wp:extent cx="3407434" cy="1570008"/>
            <wp:effectExtent l="0" t="0" r="21590" b="1143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13DC7" w:rsidRPr="00CA72CA" w:rsidRDefault="00113DC7" w:rsidP="00113DC7">
      <w:pPr>
        <w:tabs>
          <w:tab w:val="left" w:pos="142"/>
        </w:tabs>
        <w:spacing w:line="360" w:lineRule="auto"/>
        <w:jc w:val="center"/>
        <w:rPr>
          <w:rFonts w:ascii="Palatino Linotype" w:hAnsi="Palatino Linotype"/>
          <w:color w:val="000000"/>
          <w:sz w:val="20"/>
          <w:szCs w:val="20"/>
        </w:rPr>
      </w:pPr>
      <w:r>
        <w:rPr>
          <w:rFonts w:ascii="Palatino Linotype" w:hAnsi="Palatino Linotype"/>
          <w:bCs/>
          <w:sz w:val="20"/>
          <w:szCs w:val="20"/>
        </w:rPr>
        <w:t>Graph</w:t>
      </w:r>
      <w:r w:rsidRPr="00CA72CA">
        <w:rPr>
          <w:rFonts w:ascii="Palatino Linotype" w:hAnsi="Palatino Linotype"/>
          <w:bCs/>
          <w:sz w:val="20"/>
          <w:szCs w:val="20"/>
        </w:rPr>
        <w:t xml:space="preserve"> 1 </w:t>
      </w:r>
      <w:r w:rsidRPr="00CA72CA">
        <w:rPr>
          <w:rFonts w:ascii="Palatino Linotype" w:hAnsi="Palatino Linotype"/>
          <w:bCs/>
          <w:i/>
          <w:iCs/>
          <w:sz w:val="20"/>
          <w:szCs w:val="20"/>
        </w:rPr>
        <w:t xml:space="preserve"> Pre-test </w:t>
      </w:r>
      <w:r w:rsidRPr="00CA72CA">
        <w:rPr>
          <w:rFonts w:ascii="Palatino Linotype" w:hAnsi="Palatino Linotype"/>
          <w:bCs/>
          <w:sz w:val="20"/>
          <w:szCs w:val="20"/>
        </w:rPr>
        <w:t xml:space="preserve">and </w:t>
      </w:r>
      <w:r>
        <w:rPr>
          <w:rFonts w:ascii="Palatino Linotype" w:hAnsi="Palatino Linotype"/>
          <w:bCs/>
          <w:i/>
          <w:iCs/>
          <w:sz w:val="20"/>
          <w:szCs w:val="20"/>
        </w:rPr>
        <w:t xml:space="preserve">Post-test </w:t>
      </w:r>
      <w:r w:rsidRPr="00CA72CA">
        <w:rPr>
          <w:rFonts w:ascii="Palatino Linotype" w:hAnsi="Palatino Linotype"/>
          <w:bCs/>
          <w:sz w:val="20"/>
          <w:szCs w:val="20"/>
        </w:rPr>
        <w:t>Results</w:t>
      </w:r>
    </w:p>
    <w:p w:rsidR="00113DC7" w:rsidRDefault="00113DC7" w:rsidP="00113DC7">
      <w:pPr>
        <w:spacing w:after="0" w:line="240" w:lineRule="auto"/>
        <w:ind w:firstLine="720"/>
        <w:jc w:val="both"/>
        <w:rPr>
          <w:rFonts w:ascii="Palatino Linotype" w:hAnsi="Palatino Linotype"/>
          <w:b/>
          <w:bCs/>
          <w:sz w:val="20"/>
          <w:szCs w:val="20"/>
        </w:rPr>
      </w:pPr>
      <w:r w:rsidRPr="00F61032">
        <w:rPr>
          <w:rFonts w:ascii="Palatino Linotype" w:hAnsi="Palatino Linotype"/>
          <w:sz w:val="20"/>
          <w:szCs w:val="20"/>
        </w:rPr>
        <w:t xml:space="preserve">In the digital era, </w:t>
      </w:r>
      <w:r w:rsidRPr="00F61032">
        <w:rPr>
          <w:rFonts w:ascii="Palatino Linotype" w:hAnsi="Palatino Linotype"/>
          <w:i/>
          <w:sz w:val="20"/>
          <w:szCs w:val="20"/>
        </w:rPr>
        <w:t xml:space="preserve">e-story books </w:t>
      </w:r>
      <w:r w:rsidRPr="00F61032">
        <w:rPr>
          <w:rFonts w:ascii="Palatino Linotype" w:hAnsi="Palatino Linotype"/>
          <w:sz w:val="20"/>
          <w:szCs w:val="20"/>
        </w:rPr>
        <w:t>are an innovation in the form of a digital version of books that are structured to provide an interactive and practical reading experience</w:t>
      </w:r>
      <w:r w:rsidRPr="00F61032">
        <w:rPr>
          <w:rFonts w:ascii="Palatino Linotype" w:eastAsia="Times New Roman" w:hAnsi="Palatino Linotype" w:cs="Times New Roman"/>
          <w:sz w:val="20"/>
          <w:szCs w:val="20"/>
        </w:rPr>
        <w:fldChar w:fldCharType="begin" w:fldLock="1"/>
      </w:r>
      <w:r w:rsidR="006911D0">
        <w:rPr>
          <w:rFonts w:ascii="Palatino Linotype" w:eastAsia="Times New Roman" w:hAnsi="Palatino Linotype" w:cs="Times New Roman"/>
          <w:sz w:val="20"/>
          <w:szCs w:val="20"/>
        </w:rPr>
        <w:instrText>ADDIN CSL_CITATION {"citationItems":[{"id":"ITEM-1","itemData":{"DOI":"10.1016/j.actpsy.2024.104564","ISSN":"18736297","PMID":"39476707","abstract":"This mixed-methods study aims to investigate the impact of traditional and digital storytelling (DST) on English as a foreign language (EFL) learners' writing performance in terms of complexity, accuracy, lexical diversity, and fluency (CALF) measures. Moreover, the study sheds light on how learners were engaged along behavioral, cognitive, affective, and agentive dimensions when completing the DST task. The participants were 45 intermediate-level college students who were assigned to the DST and traditional storytelling (TST) groups. Under a four-week curriculum, the participants constructed their stories by using either an online platform or traditional pen-and-paper format. Adopting a quasi-experiment design, within-group and between-group comparisons were made. A series of paired samples t-tests were run to compare the pretest and post-test of each group (within-group comparison) and assessed any improvement from the pretest to the post-test across CALF measures. Also, a 2 × 2 mixed-methods analysis of variance (ANOVA) was run on the post-test scores of the two groups across CALF measures (between-group comparisons). The results of these tests unveiled that the storytelling task, in either traditional or digital mode, effectively enhanced students' overall writing performance. However, there was a significant impact of DST on syntactic complexity, accuracy, and lexical diversity, while writing fluency remained unaffected. Moreover, the results of the questionnaire and interview data revealed the students' multidimensional engagement (behavioral, cognitive, affective, and agentive) while performing the DST task, with the agentive aspect emerging as most prominent. Pedagogical implications of incorporating DST in EFL contexts were discussed.","author":[{"dropping-particle":"","family":"Ajabshir","given":"Zahra Fakher","non-dropping-particle":"","parse-names":false,"suffix":""}],"container-title":"Acta Psychologica","id":"ITEM-1","issue":"July","issued":{"date-parts":[["2024"]]},"publisher":"Elsevier B.V.","title":"Empowering EFL writing through digital storytelling: A quasi-experimental assessment of CALF measures and multidimensional engagement","type":"article-journal","volume":"250"},"uris":["http://www.mendeley.com/documents/?uuid=79c6c1e0-372d-49bd-922c-51601bc7cf17"]}],"mendeley":{"formattedCitation":"(Ajabshir, 2024)","manualFormatting":" (Dwi, 2020)","plainTextFormattedCitation":"(Ajabshir, 2024)","previouslyFormattedCitation":"(Ajabshir, 2024)"},"properties":{"noteIndex":0},"schema":"https://github.com/citation-style-language/schema/raw/master/csl-citation.json"}</w:instrText>
      </w:r>
      <w:r w:rsidRPr="00F61032">
        <w:rPr>
          <w:rFonts w:ascii="Palatino Linotype" w:eastAsia="Times New Roman" w:hAnsi="Palatino Linotype" w:cs="Times New Roman"/>
          <w:sz w:val="20"/>
          <w:szCs w:val="20"/>
        </w:rPr>
        <w:fldChar w:fldCharType="separate"/>
      </w:r>
      <w:r>
        <w:rPr>
          <w:rFonts w:ascii="Palatino Linotype" w:eastAsia="Times New Roman" w:hAnsi="Palatino Linotype" w:cs="Times New Roman"/>
          <w:noProof/>
          <w:sz w:val="20"/>
          <w:szCs w:val="20"/>
        </w:rPr>
        <w:t xml:space="preserve"> (Dwi, 2020</w:t>
      </w:r>
      <w:r w:rsidRPr="00F61032">
        <w:rPr>
          <w:rFonts w:ascii="Palatino Linotype" w:eastAsia="Times New Roman" w:hAnsi="Palatino Linotype" w:cs="Times New Roman"/>
          <w:noProof/>
          <w:sz w:val="20"/>
          <w:szCs w:val="20"/>
        </w:rPr>
        <w:t>)</w:t>
      </w:r>
      <w:r w:rsidRPr="00F61032">
        <w:rPr>
          <w:rFonts w:ascii="Palatino Linotype" w:eastAsia="Times New Roman" w:hAnsi="Palatino Linotype" w:cs="Times New Roman"/>
          <w:sz w:val="20"/>
          <w:szCs w:val="20"/>
        </w:rPr>
        <w:fldChar w:fldCharType="end"/>
      </w:r>
      <w:r w:rsidRPr="00F61032">
        <w:rPr>
          <w:rFonts w:ascii="Palatino Linotype" w:eastAsia="Times New Roman" w:hAnsi="Palatino Linotype" w:cs="Times New Roman"/>
          <w:sz w:val="20"/>
          <w:szCs w:val="20"/>
        </w:rPr>
        <w:t xml:space="preserve"> . </w:t>
      </w:r>
      <w:r w:rsidRPr="00B13375">
        <w:rPr>
          <w:rFonts w:ascii="Palatino Linotype" w:eastAsia="Times New Roman" w:hAnsi="Palatino Linotype" w:cs="Times New Roman"/>
          <w:sz w:val="20"/>
          <w:szCs w:val="20"/>
        </w:rPr>
        <w:t xml:space="preserve"> Students also showed great enthusiasm in using this media and actively explored the various features available. These findings are in line with the demands of digital literacy and technological engagement, which are key requirements in 21st-century learning</w:t>
      </w:r>
      <w:r w:rsidRPr="00F61032">
        <w:rPr>
          <w:rFonts w:ascii="Palatino Linotype" w:eastAsia="Times New Roman" w:hAnsi="Palatino Linotype" w:cs="Times New Roman"/>
          <w:sz w:val="20"/>
          <w:szCs w:val="20"/>
        </w:rPr>
        <w:fldChar w:fldCharType="begin" w:fldLock="1"/>
      </w:r>
      <w:r w:rsidR="006911D0">
        <w:rPr>
          <w:rFonts w:ascii="Palatino Linotype" w:eastAsia="Times New Roman" w:hAnsi="Palatino Linotype" w:cs="Times New Roman"/>
          <w:sz w:val="20"/>
          <w:szCs w:val="20"/>
        </w:rPr>
        <w:instrText>ADDIN CSL_CITATION {"citationItems":[{"id":"ITEM-1","itemData":{"DOI":"10.1016/j.actpsy.2024.104564","ISSN":"18736297","PMID":"39476707","abstract":"This mixed-methods study aims to investigate the impact of traditional and digital storytelling (DST) on English as a foreign language (EFL) learners' writing performance in terms of complexity, accuracy, lexical diversity, and fluency (CALF) measures. Moreover, the study sheds light on how learners were engaged along behavioral, cognitive, affective, and agentive dimensions when completing the DST task. The participants were 45 intermediate-level college students who were assigned to the DST and traditional storytelling (TST) groups. Under a four-week curriculum, the participants constructed their stories by using either an online platform or traditional pen-and-paper format. Adopting a quasi-experiment design, within-group and between-group comparisons were made. A series of paired samples t-tests were run to compare the pretest and post-test of each group (within-group comparison) and assessed any improvement from the pretest to the post-test across CALF measures. Also, a 2 × 2 mixed-methods analysis of variance (ANOVA) was run on the post-test scores of the two groups across CALF measures (between-group comparisons). The results of these tests unveiled that the storytelling task, in either traditional or digital mode, effectively enhanced students' overall writing performance. However, there was a significant impact of DST on syntactic complexity, accuracy, and lexical diversity, while writing fluency remained unaffected. Moreover, the results of the questionnaire and interview data revealed the students' multidimensional engagement (behavioral, cognitive, affective, and agentive) while performing the DST task, with the agentive aspect emerging as most prominent. Pedagogical implications of incorporating DST in EFL contexts were discussed.","author":[{"dropping-particle":"","family":"Ajabshir","given":"Zahra Fakher","non-dropping-particle":"","parse-names":false,"suffix":""}],"container-title":"Acta Psychologica","id":"ITEM-1","issue":"July","issued":{"date-parts":[["2024"]]},"publisher":"Elsevier B.V.","title":"Empowering EFL writing through digital storytelling: A quasi-experimental assessment of CALF measures and multidimensional engagement","type":"article-journal","volume":"250"},"uris":["http://www.mendeley.com/documents/?uuid=79c6c1e0-372d-49bd-922c-51601bc7cf17"]}],"mendeley":{"formattedCitation":"(Ajabshir, 2024)","manualFormatting":" (Ajabshir, 2024)","plainTextFormattedCitation":"(Ajabshir, 2024)","previouslyFormattedCitation":"(Ajabshir, 2024)"},"properties":{"noteIndex":0},"schema":"https://github.com/citation-style-language/schema/raw/master/csl-citation.json"}</w:instrText>
      </w:r>
      <w:r w:rsidRPr="00F61032">
        <w:rPr>
          <w:rFonts w:ascii="Palatino Linotype" w:eastAsia="Times New Roman" w:hAnsi="Palatino Linotype" w:cs="Times New Roman"/>
          <w:sz w:val="20"/>
          <w:szCs w:val="20"/>
        </w:rPr>
        <w:fldChar w:fldCharType="separate"/>
      </w:r>
      <w:r w:rsidRPr="00F61032">
        <w:rPr>
          <w:rFonts w:ascii="Palatino Linotype" w:eastAsia="Times New Roman" w:hAnsi="Palatino Linotype" w:cs="Times New Roman"/>
          <w:noProof/>
          <w:sz w:val="20"/>
          <w:szCs w:val="20"/>
        </w:rPr>
        <w:t xml:space="preserve"> (Ajabshir, 2024)</w:t>
      </w:r>
      <w:r w:rsidRPr="00F61032">
        <w:rPr>
          <w:rFonts w:ascii="Palatino Linotype" w:eastAsia="Times New Roman" w:hAnsi="Palatino Linotype" w:cs="Times New Roman"/>
          <w:sz w:val="20"/>
          <w:szCs w:val="20"/>
        </w:rPr>
        <w:fldChar w:fldCharType="end"/>
      </w:r>
      <w:r w:rsidRPr="00F61032">
        <w:rPr>
          <w:rFonts w:ascii="Palatino Linotype" w:eastAsia="Times New Roman" w:hAnsi="Palatino Linotype" w:cs="Times New Roman"/>
          <w:sz w:val="20"/>
          <w:szCs w:val="20"/>
        </w:rPr>
        <w:t xml:space="preserve"> . </w:t>
      </w:r>
      <w:r w:rsidRPr="00B13375">
        <w:rPr>
          <w:rFonts w:ascii="Palatino Linotype" w:eastAsia="Times New Roman" w:hAnsi="Palatino Linotype" w:cs="Times New Roman"/>
          <w:sz w:val="20"/>
          <w:szCs w:val="20"/>
        </w:rPr>
        <w:t xml:space="preserve">Recent research shows that the integration of technology in learning, such as </w:t>
      </w:r>
      <w:r w:rsidRPr="00F61032">
        <w:rPr>
          <w:rFonts w:ascii="Palatino Linotype" w:hAnsi="Palatino Linotype"/>
          <w:sz w:val="20"/>
          <w:szCs w:val="20"/>
        </w:rPr>
        <w:t>the use of Android-based digital books in flexible and effective  learning activities, can improve students' reading skills</w:t>
      </w:r>
      <w:r w:rsidRPr="00F61032">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{"citationItems":[{"id":"ITEM-1","itemData":{"abstract":"Media utilization technology as supporting learning activities more open. Good learning can be supported from a conducive learning environment as well as the communication link between teachers, students can run well. The learning process will be effective when utilizing the various facilities and infrastructure provided includes utilizing a variety of media study. Ironic when the rapid technological developments, the tendency of the learning process that occurs at this time are mostly conventional learning monotonous so it is not able to explore the potential of students and only pose a stiff learning makes students feel bored during the course of the learning process. To solve the above problems, the teacher should be able to create a state of active learning, creative, effective and fun. The integration of the learning process of students with the teacher's teaching has led to an instructional activities that harmony does not come alone but through the settings using the media as one of support in learning activities, one of the efforts undertaken in this study is the use of media android as a learning medium to increase motivation and reading skills of students in learning Arabic.This study uses a quasi-experimental method with de`esain study is a non-equivalent control group pre-test and post-test design, using two-class as an experimental class and control class. Begins by providing an early test to identify students' mastery of skills. Then implemented learning by using media digital books in the experimental class and ordinary classroom learning control. After learning is completed the final test to identify students 'motivation, improved reading skills and to measure students' reading skills. Then the data obtained were analyzed with statistical analysis.The results showed that the use of digital media android based eBook positive effect on student motivation and positive influence on the improvement of students' reading skills in learning Arabic sub subject Bidayatul Faizin I'rob in high school.","author":[{"dropping-particle":"","family":"Muhammad","given":"Mumu","non-dropping-particle":"","parse-names":false,"suffix":""},{"dropping-particle":"","family":"Rahadian","given":"Dian","non-dropping-particle":"","parse-names":false,"suffix":""},{"dropping-particle":"","family":"Safitri","given":"Erna Retna","non-dropping-particle":"","parse-names":false,"suffix":""}],"container-title":"PEDAGOGIA : Jurnal Ilmu Pendidikan","id":"ITEM-1","issue":"1","issued":{"date-parts":[["2015"]]},"page":"170-182","title":"Penggunaan Digital Book Berbasis Android Untuk Pada Pelajaran Bahasa Arab","type":"article-journal","volume":"1"},"uris":["http://www.mendeley.com/documents/?uuid=6f93acdd-9edc-44fc-9d9c-b2c40a29b310"]}],"mendeley":{"formattedCitation":"(Muhammad et al., 2015)","manualFormatting":" (Muhammad et al., 2017 ; Retna Safitri et al., 2022).","plainTextFormattedCitation":"(Muhammad et al., 2015)","previouslyFormattedCitation":"(Muhammad et al., 2015)"},"properties":{"noteIndex":0},"schema":"https://github.com/citation-style-language/schema/raw/master/csl-citation.json"}</w:instrText>
      </w:r>
      <w:r w:rsidRPr="00F61032">
        <w:rPr>
          <w:rFonts w:ascii="Palatino Linotype" w:hAnsi="Palatino Linotype"/>
          <w:sz w:val="20"/>
          <w:szCs w:val="20"/>
        </w:rPr>
        <w:fldChar w:fldCharType="separate"/>
      </w:r>
      <w:r w:rsidRPr="00F61032">
        <w:rPr>
          <w:rFonts w:ascii="Palatino Linotype" w:hAnsi="Palatino Linotype"/>
          <w:noProof/>
          <w:sz w:val="20"/>
          <w:szCs w:val="20"/>
        </w:rPr>
        <w:t xml:space="preserve"> (Muhammad et al., 2017 ; Retna Safitri et al., 2022).</w:t>
      </w:r>
      <w:r w:rsidRPr="00F61032">
        <w:rPr>
          <w:rFonts w:ascii="Palatino Linotype" w:hAnsi="Palatino Linotype"/>
          <w:sz w:val="20"/>
          <w:szCs w:val="20"/>
        </w:rPr>
        <w:fldChar w:fldCharType="end"/>
      </w:r>
      <w:r w:rsidRPr="00F61032">
        <w:rPr>
          <w:rFonts w:ascii="Palatino Linotype" w:hAnsi="Palatino Linotype"/>
          <w:b/>
          <w:bCs/>
          <w:sz w:val="20"/>
          <w:szCs w:val="20"/>
        </w:rPr>
        <w:t xml:space="preserve"> </w:t>
      </w:r>
    </w:p>
    <w:p w:rsidR="00113DC7" w:rsidRPr="00266587" w:rsidRDefault="00113DC7" w:rsidP="00113DC7">
      <w:pPr>
        <w:spacing w:after="0" w:line="240" w:lineRule="auto"/>
        <w:ind w:firstLine="720"/>
        <w:jc w:val="both"/>
        <w:rPr>
          <w:rFonts w:ascii="Palatino Linotype" w:hAnsi="Palatino Linotype"/>
          <w:b/>
          <w:sz w:val="20"/>
          <w:szCs w:val="20"/>
        </w:rPr>
      </w:pPr>
      <w:r w:rsidRPr="00266587">
        <w:rPr>
          <w:rFonts w:ascii="Palatino Linotype" w:hAnsi="Palatino Linotype"/>
          <w:sz w:val="20"/>
          <w:szCs w:val="20"/>
        </w:rPr>
        <w:t xml:space="preserve">Furthermore, the rapid development of digital technology also demands continuous updates in the framework and practices of digital literacy in the world of education </w:t>
      </w:r>
      <w:r w:rsidR="006911D0">
        <w:rPr>
          <w:rFonts w:ascii="Palatino Linotype" w:hAnsi="Palatino Linotype"/>
          <w:sz w:val="20"/>
          <w:szCs w:val="20"/>
        </w:rPr>
        <w:fldChar w:fldCharType="begin" w:fldLock="1"/>
      </w:r>
      <w:r w:rsidR="00564AD7">
        <w:rPr>
          <w:rFonts w:ascii="Palatino Linotype" w:hAnsi="Palatino Linotype"/>
          <w:sz w:val="20"/>
          <w:szCs w:val="20"/>
        </w:rPr>
        <w:instrText>ADDIN CSL_CITATION {"citationItems":[{"id":"ITEM-1","itemData":{"DOI":"10.17509/ijom.v2i2.37603","ISSN":"2722-1946","abstract":"The potential of Indonesia's marine natural resources is very rich so that Indonesia has aspirations to become the world's maritime axis. Indonesia's aspiration to become the world's maritime axis is supported by Indonesia's strength as an archipelagic country. As an archipelagic country, Indonesia has a wealth of natural resources including food resources in it. Food security reflects the prosperity of a country. The Indonesian state has great potential in building food security so that it is expected to be able to have food strength to meet the welfare of the nation's sustainability. Indonesia's food strength is not only obtained from agrarian natural resources but also from maritime resources. Indonesia's maritime resources are very rich, starting from the potential of fish and marine resources in it.","author":[{"dropping-particle":"","family":"Nikawanti","given":"Gia","non-dropping-particle":"","parse-names":false,"suffix":""}],"container-title":"Jurnal Kemaritiman: Indonesian Journal of Maritime","id":"ITEM-1","issue":"2","issued":{"date-parts":[["2021"]]},"page":"149-166","title":"Ecoliteracy : Membangun Ketahanan Pangan dari Kekayaan Maritim Indonesia","type":"article-journal","volume":"2"},"uris":["http://www.mendeley.com/documents/?uuid=1b70109a-b121-45d2-bdf7-5456b935070d"]}],"mendeley":{"formattedCitation":"(Nikawanti, 2021)","plainTextFormattedCitation":"(Nikawanti, 2021)","previouslyFormattedCitation":"(Nikawanti, 2021)"},"properties":{"noteIndex":0},"schema":"https://github.com/citation-style-language/schema/raw/master/csl-citation.json"}</w:instrText>
      </w:r>
      <w:r w:rsidR="006911D0">
        <w:rPr>
          <w:rFonts w:ascii="Palatino Linotype" w:hAnsi="Palatino Linotype"/>
          <w:sz w:val="20"/>
          <w:szCs w:val="20"/>
        </w:rPr>
        <w:fldChar w:fldCharType="separate"/>
      </w:r>
      <w:r w:rsidR="006911D0" w:rsidRPr="006911D0">
        <w:rPr>
          <w:rFonts w:ascii="Palatino Linotype" w:hAnsi="Palatino Linotype"/>
          <w:noProof/>
          <w:sz w:val="20"/>
          <w:szCs w:val="20"/>
        </w:rPr>
        <w:t>(Nikawanti, 2021)</w:t>
      </w:r>
      <w:r w:rsidR="006911D0">
        <w:rPr>
          <w:rFonts w:ascii="Palatino Linotype" w:hAnsi="Palatino Linotype"/>
          <w:sz w:val="20"/>
          <w:szCs w:val="20"/>
        </w:rPr>
        <w:fldChar w:fldCharType="end"/>
      </w:r>
      <w:r w:rsidR="006911D0">
        <w:rPr>
          <w:rFonts w:ascii="Palatino Linotype" w:hAnsi="Palatino Linotype"/>
          <w:sz w:val="20"/>
          <w:szCs w:val="20"/>
        </w:rPr>
        <w:t>.</w:t>
      </w:r>
      <w:r w:rsidRPr="00266587">
        <w:rPr>
          <w:rFonts w:ascii="Palatino Linotype" w:hAnsi="Palatino Linotype"/>
          <w:sz w:val="20"/>
          <w:szCs w:val="20"/>
        </w:rPr>
        <w:t xml:space="preserve"> A comprehensive understanding of the current state of digital literacy research, including trends, patterns, and insights, is needed to form the basis for future education policies. Digital literacy encompasses not only the use of technology, but also research, analysis, and digital communication skills (Weninger, 2023</w:t>
      </w:r>
      <w:r>
        <w:t>).</w:t>
      </w:r>
    </w:p>
    <w:p w:rsidR="00113DC7" w:rsidRPr="006911D0" w:rsidRDefault="00113DC7" w:rsidP="00113DC7">
      <w:pPr>
        <w:pBdr>
          <w:top w:val="nil"/>
          <w:left w:val="nil"/>
          <w:bottom w:val="nil"/>
          <w:right w:val="nil"/>
          <w:between w:val="nil"/>
        </w:pBdr>
        <w:spacing w:after="0"/>
        <w:ind w:firstLine="284"/>
        <w:jc w:val="both"/>
        <w:rPr>
          <w:rFonts w:ascii="Palatino Linotype" w:hAnsi="Palatino Linotype" w:cs="Times New Roman"/>
          <w:sz w:val="20"/>
          <w:szCs w:val="20"/>
        </w:rPr>
      </w:pPr>
      <w:r w:rsidRPr="006911D0">
        <w:rPr>
          <w:rFonts w:ascii="Palatino Linotype" w:hAnsi="Palatino Linotype" w:cs="Times New Roman"/>
          <w:sz w:val="20"/>
          <w:szCs w:val="20"/>
        </w:rPr>
        <w:t xml:space="preserve">Thus, the development </w:t>
      </w:r>
      <w:r w:rsidRPr="006911D0">
        <w:rPr>
          <w:rStyle w:val="Strong"/>
          <w:rFonts w:ascii="Palatino Linotype" w:hAnsi="Palatino Linotype" w:cs="Times New Roman"/>
          <w:b w:val="0"/>
          <w:sz w:val="20"/>
          <w:szCs w:val="20"/>
        </w:rPr>
        <w:t>of e-story book media</w:t>
      </w:r>
      <w:r w:rsidRPr="006911D0">
        <w:rPr>
          <w:rStyle w:val="Strong"/>
          <w:rFonts w:ascii="Palatino Linotype" w:hAnsi="Palatino Linotype" w:cs="Times New Roman"/>
          <w:sz w:val="20"/>
          <w:szCs w:val="20"/>
        </w:rPr>
        <w:t xml:space="preserve"> </w:t>
      </w:r>
      <w:r w:rsidRPr="006911D0">
        <w:rPr>
          <w:rFonts w:ascii="Palatino Linotype" w:hAnsi="Palatino Linotype" w:cs="Times New Roman"/>
          <w:sz w:val="20"/>
          <w:szCs w:val="20"/>
        </w:rPr>
        <w:t xml:space="preserve">is a strategic step in strengthening students' digital competencies. This media not only serves to improve reading skills but also helps students adapt to the demands of learning in the digital age. Research on the development of </w:t>
      </w:r>
      <w:r w:rsidRPr="006911D0">
        <w:rPr>
          <w:rStyle w:val="Strong"/>
          <w:rFonts w:ascii="Palatino Linotype" w:hAnsi="Palatino Linotype" w:cs="Times New Roman"/>
          <w:b w:val="0"/>
          <w:sz w:val="20"/>
          <w:szCs w:val="20"/>
        </w:rPr>
        <w:t>e-story books</w:t>
      </w:r>
      <w:r w:rsidRPr="006911D0">
        <w:rPr>
          <w:rStyle w:val="Strong"/>
          <w:rFonts w:ascii="Palatino Linotype" w:hAnsi="Palatino Linotype" w:cs="Times New Roman"/>
          <w:sz w:val="20"/>
          <w:szCs w:val="20"/>
        </w:rPr>
        <w:t xml:space="preserve"> </w:t>
      </w:r>
      <w:r w:rsidRPr="006911D0">
        <w:rPr>
          <w:rFonts w:ascii="Palatino Linotype" w:hAnsi="Palatino Linotype" w:cs="Times New Roman"/>
          <w:sz w:val="20"/>
          <w:szCs w:val="20"/>
        </w:rPr>
        <w:t>contributes significantly to educational innovation by providing a more flexible learning process.</w:t>
      </w:r>
    </w:p>
    <w:p w:rsidR="00113DC7" w:rsidRPr="006911D0" w:rsidRDefault="00113DC7" w:rsidP="00113DC7">
      <w:pPr>
        <w:pBdr>
          <w:top w:val="nil"/>
          <w:left w:val="nil"/>
          <w:bottom w:val="nil"/>
          <w:right w:val="nil"/>
          <w:between w:val="nil"/>
        </w:pBdr>
        <w:spacing w:after="0"/>
        <w:ind w:firstLine="284"/>
        <w:jc w:val="both"/>
        <w:rPr>
          <w:rFonts w:ascii="Palatino Linotype" w:eastAsia="Palatino Linotype" w:hAnsi="Palatino Linotype" w:cs="Times New Roman"/>
          <w:b/>
          <w:color w:val="000000"/>
          <w:sz w:val="20"/>
          <w:szCs w:val="20"/>
        </w:rPr>
      </w:pPr>
    </w:p>
    <w:p w:rsidR="00113DC7" w:rsidRDefault="00113DC7" w:rsidP="00113DC7">
      <w:pPr>
        <w:pStyle w:val="ListParagraph"/>
        <w:numPr>
          <w:ilvl w:val="0"/>
          <w:numId w:val="5"/>
        </w:numPr>
        <w:pBdr>
          <w:top w:val="nil"/>
          <w:left w:val="nil"/>
          <w:bottom w:val="nil"/>
          <w:right w:val="nil"/>
          <w:between w:val="nil"/>
        </w:pBdr>
        <w:spacing w:after="0"/>
        <w:ind w:left="284" w:hanging="284"/>
        <w:rPr>
          <w:rFonts w:ascii="Palatino Linotype" w:eastAsia="Palatino Linotype" w:hAnsi="Palatino Linotype" w:cs="Palatino Linotype"/>
          <w:b/>
          <w:color w:val="000000"/>
          <w:sz w:val="20"/>
          <w:szCs w:val="20"/>
        </w:rPr>
      </w:pPr>
      <w:r w:rsidRPr="00561C90">
        <w:rPr>
          <w:rFonts w:ascii="Palatino Linotype" w:eastAsia="Palatino Linotype" w:hAnsi="Palatino Linotype" w:cs="Palatino Linotype"/>
          <w:b/>
          <w:color w:val="000000"/>
          <w:sz w:val="20"/>
          <w:szCs w:val="20"/>
        </w:rPr>
        <w:t>DISCUSSION</w:t>
      </w:r>
    </w:p>
    <w:p w:rsidR="00113DC7" w:rsidRDefault="00113DC7" w:rsidP="00113DC7">
      <w:pPr>
        <w:pBdr>
          <w:top w:val="nil"/>
          <w:left w:val="nil"/>
          <w:bottom w:val="nil"/>
          <w:right w:val="nil"/>
          <w:between w:val="nil"/>
        </w:pBdr>
        <w:spacing w:after="0"/>
        <w:ind w:firstLine="284"/>
        <w:jc w:val="both"/>
      </w:pPr>
      <w:r w:rsidRPr="00C22ECA">
        <w:rPr>
          <w:rFonts w:ascii="Palatino Linotype" w:hAnsi="Palatino Linotype"/>
          <w:sz w:val="20"/>
          <w:szCs w:val="20"/>
        </w:rPr>
        <w:t xml:space="preserve">Digital learning resources are a combination of hardware and software that can help overcome various learning obstacles and support the smooth running of the </w:t>
      </w:r>
      <w:r>
        <w:rPr>
          <w:rFonts w:ascii="Palatino Linotype" w:hAnsi="Palatino Linotype"/>
          <w:sz w:val="20"/>
          <w:szCs w:val="20"/>
        </w:rPr>
        <w:t>learning</w:t>
      </w:r>
      <w:r w:rsidRPr="00C22ECA">
        <w:rPr>
          <w:rFonts w:ascii="Palatino Linotype" w:hAnsi="Palatino Linotype"/>
          <w:sz w:val="20"/>
          <w:szCs w:val="20"/>
        </w:rPr>
        <w:t xml:space="preserve"> process</w:t>
      </w:r>
      <w:r>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{"citationItems":[{"id":"ITEM-1","itemData":{"DOI":"10.35445/alishlah.v15i1.2335","author":[{"dropping-particle":"","family":"Siti Swasti Eka , Syarifuddin","given":"Santi Oktarina","non-dropping-particle":"","parse-names":false,"suffix":""}],"id":"ITEM-1","issued":{"date-parts":[["2023"]]},"page":"307-318","title":"Needs Analysis of Digital-Based History Learning Resources in Senior","type":"article-journal","volume":"15"},"uris":["http://www.mendeley.com/documents/?uuid=a919d568-6e1c-4f7c-88a5-2936aae459ce"]}],"mendeley":{"formattedCitation":"(Siti Swasti Eka , Syarifuddin, 2023)","manualFormatting":" (Eka, et al., 2023)","plainTextFormattedCitation":"(Siti Swasti Eka , Syarifuddin, 2023)","previouslyFormattedCitation":"(Siti Swasti Eka , Syarifuddin, 2023)"},"properties":{"noteIndex":0},"schema":"https://github.com/citation-style-language/schema/raw/master/csl-citation.json"}</w:instrText>
      </w:r>
      <w:r>
        <w:rPr>
          <w:rFonts w:ascii="Palatino Linotype" w:hAnsi="Palatino Linotype"/>
          <w:sz w:val="20"/>
          <w:szCs w:val="20"/>
        </w:rPr>
        <w:fldChar w:fldCharType="separate"/>
      </w:r>
      <w:r>
        <w:rPr>
          <w:rFonts w:ascii="Palatino Linotype" w:hAnsi="Palatino Linotype"/>
          <w:noProof/>
          <w:sz w:val="20"/>
          <w:szCs w:val="20"/>
        </w:rPr>
        <w:t xml:space="preserve"> (Eka, et al.,</w:t>
      </w:r>
      <w:r w:rsidRPr="00C22ECA">
        <w:rPr>
          <w:rFonts w:ascii="Palatino Linotype" w:hAnsi="Palatino Linotype"/>
          <w:noProof/>
          <w:sz w:val="20"/>
          <w:szCs w:val="20"/>
        </w:rPr>
        <w:t xml:space="preserve"> 2023)</w:t>
      </w:r>
      <w:r>
        <w:rPr>
          <w:rFonts w:ascii="Palatino Linotype" w:hAnsi="Palatino Linotype"/>
          <w:sz w:val="20"/>
          <w:szCs w:val="20"/>
        </w:rPr>
        <w:fldChar w:fldCharType="end"/>
      </w:r>
      <w:r>
        <w:rPr>
          <w:rFonts w:ascii="Palatino Linotype" w:hAnsi="Palatino Linotype"/>
          <w:sz w:val="20"/>
          <w:szCs w:val="20"/>
        </w:rPr>
        <w:t xml:space="preserve"> . </w:t>
      </w:r>
      <w:r w:rsidRPr="00C22ECA">
        <w:rPr>
          <w:rFonts w:ascii="Palatino Linotype" w:hAnsi="Palatino Linotype"/>
          <w:i/>
          <w:sz w:val="20"/>
          <w:szCs w:val="20"/>
        </w:rPr>
        <w:t xml:space="preserve"> E-story books </w:t>
      </w:r>
      <w:r w:rsidRPr="00A86417">
        <w:rPr>
          <w:rFonts w:ascii="Palatino Linotype" w:hAnsi="Palatino Linotype"/>
          <w:sz w:val="20"/>
          <w:szCs w:val="20"/>
        </w:rPr>
        <w:t xml:space="preserve">are digital learning media in the form of interactive storybooks that combine text, images, and multimedia elements. This medium was developed based on </w:t>
      </w:r>
      <w:r w:rsidRPr="00113DC7">
        <w:rPr>
          <w:rStyle w:val="Strong"/>
          <w:rFonts w:ascii="Palatino Linotype" w:hAnsi="Palatino Linotype"/>
          <w:b w:val="0"/>
          <w:sz w:val="20"/>
          <w:szCs w:val="20"/>
        </w:rPr>
        <w:t>local wisdom</w:t>
      </w:r>
      <w:r w:rsidRPr="00AB39AA">
        <w:rPr>
          <w:rStyle w:val="Strong"/>
          <w:rFonts w:ascii="Palatino Linotype" w:hAnsi="Palatino Linotype"/>
          <w:sz w:val="20"/>
          <w:szCs w:val="20"/>
        </w:rPr>
        <w:t xml:space="preserve"> </w:t>
      </w:r>
      <w:r w:rsidRPr="00A86417">
        <w:rPr>
          <w:rFonts w:ascii="Palatino Linotype" w:hAnsi="Palatino Linotype"/>
          <w:sz w:val="20"/>
          <w:szCs w:val="20"/>
        </w:rPr>
        <w:t xml:space="preserve">and </w:t>
      </w:r>
      <w:r w:rsidRPr="00113DC7">
        <w:rPr>
          <w:rStyle w:val="Strong"/>
          <w:rFonts w:ascii="Palatino Linotype" w:hAnsi="Palatino Linotype"/>
          <w:b w:val="0"/>
          <w:sz w:val="20"/>
          <w:szCs w:val="20"/>
        </w:rPr>
        <w:t>ecoliteracy</w:t>
      </w:r>
      <w:r w:rsidRPr="00AB39AA">
        <w:rPr>
          <w:rStyle w:val="Strong"/>
          <w:rFonts w:ascii="Palatino Linotype" w:hAnsi="Palatino Linotype"/>
          <w:sz w:val="20"/>
          <w:szCs w:val="20"/>
        </w:rPr>
        <w:t xml:space="preserve"> </w:t>
      </w:r>
      <w:r w:rsidRPr="00A86417">
        <w:rPr>
          <w:rFonts w:ascii="Palatino Linotype" w:hAnsi="Palatino Linotype"/>
          <w:sz w:val="20"/>
          <w:szCs w:val="20"/>
        </w:rPr>
        <w:t>to present children's literature in an engaging and contextual manner, as well as to foster students' interest in reading and environmental awareness</w:t>
      </w:r>
      <w:r w:rsidRPr="00A86417">
        <w:rPr>
          <w:rFonts w:ascii="Palatino Linotype" w:hAnsi="Palatino Linotype"/>
          <w:sz w:val="20"/>
          <w:szCs w:val="20"/>
        </w:rPr>
        <w:fldChar w:fldCharType="begin" w:fldLock="1"/>
      </w:r>
      <w:r w:rsidR="00564AD7">
        <w:rPr>
          <w:rFonts w:ascii="Palatino Linotype" w:hAnsi="Palatino Linotype"/>
          <w:sz w:val="20"/>
          <w:szCs w:val="20"/>
        </w:rPr>
        <w:instrText>ADDIN CSL_CITATION {"citationItems":[{"id":"ITEM-1","itemData":{"DOI":"10.31949/jee.v7i1.8123","ISSN":"2615-4625","abstract":"The purpose of this research is to analyze the media needs of children's literature fairy tales in grade III at SD N 1 Tuko, Grobogan Regency. This research used mixed methods with a sequential exploratory model. The research subjects were the third grade teacher and five third grade students with purposive sampling technique for qualitative data and 25 third grade students of SD N 1 Tuko for quantitative data. The instrument used interviews to find out the problems experienced then analyzed by triangulating the data then the questionnaire data was analyzed using descriptive statistics. The results showed that teachers used LKS and picture books as a source of reading fairy tales. Teachers have not innovated digital media integrated with local wisdom so that students are less interested in using the media. From the results of the study it can be concluded that students and classroom teachers need innovative reading sources for children's literature dogeng that can improve literacy quality, namely to understand the content of reading.","author":[{"dropping-particle":"","family":"Fajrie","given":"Nur","non-dropping-particle":"","parse-names":false,"suffix":""},{"dropping-particle":"","family":"Aryani","given":"Vina","non-dropping-particle":"","parse-names":false,"suffix":""},{"dropping-particle":"","family":"Kironoratri","given":"Lintang","non-dropping-particle":"","parse-names":false,"suffix":""}],"container-title":"Jurnal Elementaria Edukasia","id":"ITEM-1","issue":"1","issued":{"date-parts":[["2024"]]},"page":"2262-2275","title":"Media Belajar Digital Berbasis Kearifan Lokal Sebagai Sumber Bacaan Dongeng Sastra Anak","type":"article-journal","volume":"7"},"uris":["http://www.mendeley.com/documents/?uuid=57af40b3-245a-4bd1-abd1-cf1927504b39"]}],"mendeley":{"formattedCitation":"(Fajrie et al., 2024)","manualFormatting":" (Fajrie  et al., 2024).","plainTextFormattedCitation":"(Fajrie et al., 2024)","previouslyFormattedCitation":"(Fajrie et al., 2024)"},"properties":{"noteIndex":0},"schema":"https://github.com/citation-style-language/schema/raw/master/csl-citation.json"}</w:instrText>
      </w:r>
      <w:r w:rsidRPr="00A86417">
        <w:rPr>
          <w:rFonts w:ascii="Palatino Linotype" w:hAnsi="Palatino Linotype"/>
          <w:sz w:val="20"/>
          <w:szCs w:val="20"/>
        </w:rPr>
        <w:fldChar w:fldCharType="separate"/>
      </w:r>
      <w:r w:rsidR="00D27CC9">
        <w:rPr>
          <w:rFonts w:ascii="Palatino Linotype" w:hAnsi="Palatino Linotype"/>
          <w:noProof/>
          <w:sz w:val="20"/>
          <w:szCs w:val="20"/>
        </w:rPr>
        <w:t xml:space="preserve"> (Fajrie </w:t>
      </w:r>
      <w:r>
        <w:rPr>
          <w:rFonts w:ascii="Palatino Linotype" w:hAnsi="Palatino Linotype"/>
          <w:noProof/>
          <w:sz w:val="20"/>
          <w:szCs w:val="20"/>
        </w:rPr>
        <w:t xml:space="preserve"> </w:t>
      </w:r>
      <w:r w:rsidRPr="00A86417">
        <w:rPr>
          <w:rFonts w:ascii="Palatino Linotype" w:hAnsi="Palatino Linotype"/>
          <w:noProof/>
          <w:sz w:val="20"/>
          <w:szCs w:val="20"/>
        </w:rPr>
        <w:fldChar w:fldCharType="begin" w:fldLock="1"/>
      </w:r>
      <w:r w:rsidR="006911D0">
        <w:rPr>
          <w:rFonts w:ascii="Palatino Linotype" w:hAnsi="Palatino Linotype"/>
          <w:noProof/>
          <w:sz w:val="20"/>
          <w:szCs w:val="20"/>
        </w:rPr>
        <w:instrText>ADDIN CSL_CITATION {"citationItems":[{"id":"ITEM-1","itemData":{"DOI":"10.31949/jee.v7i1.8123","ISSN":"2615-4625","abstract":"The purpose of this research is to analyze the media needs of children's literature fairy tales in grade III at SD N 1 Tuko, Grobogan Regency. This research used mixed methods with a sequential exploratory model. The research subjects were the third grade teacher and five third grade students with purposive sampling technique for qualitative data and 25 third grade students of SD N 1 Tuko for quantitative data. The instrument used interviews to find out the problems experienced then analyzed by triangulating the data then the questionnaire data was analyzed using descriptive statistics. The results showed that teachers used LKS and picture books as a source of reading fairy tales. Teachers have not innovated digital media integrated with local wisdom so that students are less interested in using the media. From the results of the study it can be concluded that students and classroom teachers need innovative reading sources for children's literature dogeng that can improve literacy quality, namely to understand the content of reading.","author":[{"dropping-particle":"","family":"Fajrie","given":"Nur","non-dropping-particle":"","parse-names":false,"suffix":""},{"dropping-particle":"","family":"Aryani","given":"Vina","non-dropping-particle":"","parse-names":false,"suffix":""},{"dropping-particle":"","family":"Kironoratri","given":"Lintang","non-dropping-particle":"","parse-names":false,"suffix":""}],"container-title":"Jurnal Elementaria Edukasia","id":"ITEM-1","issue":"1","issued":{"date-parts":[["2024"]]},"page":"2262-2275","title":"Media Belajar Digital Berbasis Kearifan Lokal Sebagai Sumber Bacaan Dongeng Sastra Anak","type":"article-journal","volume":"7"},"uris":["http://www.mendeley.com/documents/?uuid=57af40b3-245a-4bd1-abd1-cf1927504b39"]}],"mendeley":{"formattedCitation":"(Fajrie et al., 2024)","manualFormatting":"et al., 2024)","plainTextFormattedCitation":"(Fajrie et al., 2024)","previouslyFormattedCitation":"(Fajrie et al., 2024)"},"properties":{"noteIndex":0},"schema":"https://github.com/citation-style-language/schema/raw/master/csl-citation.json"}</w:instrText>
      </w:r>
      <w:r w:rsidRPr="00A86417">
        <w:rPr>
          <w:rFonts w:ascii="Palatino Linotype" w:hAnsi="Palatino Linotype"/>
          <w:noProof/>
          <w:sz w:val="20"/>
          <w:szCs w:val="20"/>
        </w:rPr>
        <w:fldChar w:fldCharType="separate"/>
      </w:r>
      <w:r w:rsidRPr="00A86417">
        <w:rPr>
          <w:rFonts w:ascii="Palatino Linotype" w:hAnsi="Palatino Linotype"/>
          <w:noProof/>
          <w:sz w:val="20"/>
          <w:szCs w:val="20"/>
        </w:rPr>
        <w:t>et al., 2024)</w:t>
      </w:r>
      <w:r w:rsidRPr="00A86417">
        <w:rPr>
          <w:rFonts w:ascii="Palatino Linotype" w:hAnsi="Palatino Linotype"/>
          <w:noProof/>
          <w:sz w:val="20"/>
          <w:szCs w:val="20"/>
        </w:rPr>
        <w:fldChar w:fldCharType="end"/>
      </w:r>
      <w:r>
        <w:rPr>
          <w:rFonts w:ascii="Palatino Linotype" w:hAnsi="Palatino Linotype"/>
          <w:noProof/>
          <w:sz w:val="20"/>
          <w:szCs w:val="20"/>
        </w:rPr>
        <w:t>.</w:t>
      </w:r>
      <w:r w:rsidRPr="00A86417">
        <w:rPr>
          <w:rFonts w:ascii="Palatino Linotype" w:hAnsi="Palatino Linotype"/>
          <w:sz w:val="20"/>
          <w:szCs w:val="20"/>
        </w:rPr>
        <w:fldChar w:fldCharType="end"/>
      </w:r>
      <w:r>
        <w:rPr>
          <w:rFonts w:ascii="Palatino Linotype" w:hAnsi="Palatino Linotype"/>
          <w:sz w:val="20"/>
          <w:szCs w:val="20"/>
        </w:rPr>
        <w:t xml:space="preserve"> </w:t>
      </w:r>
    </w:p>
    <w:p w:rsidR="00113DC7" w:rsidRPr="00A86417" w:rsidRDefault="00113DC7" w:rsidP="00113DC7">
      <w:pPr>
        <w:tabs>
          <w:tab w:val="left" w:pos="142"/>
          <w:tab w:val="left" w:pos="426"/>
        </w:tabs>
        <w:spacing w:after="0" w:line="240" w:lineRule="auto"/>
        <w:jc w:val="both"/>
        <w:rPr>
          <w:rFonts w:ascii="Palatino Linotype" w:hAnsi="Palatino Linotype"/>
          <w:sz w:val="20"/>
          <w:szCs w:val="20"/>
        </w:rPr>
      </w:pPr>
      <w:r>
        <w:rPr>
          <w:rFonts w:ascii="Palatino Linotype" w:hAnsi="Palatino Linotype"/>
          <w:sz w:val="20"/>
          <w:szCs w:val="20"/>
        </w:rPr>
        <w:tab/>
      </w:r>
      <w:r>
        <w:rPr>
          <w:rFonts w:ascii="Palatino Linotype" w:hAnsi="Palatino Linotype"/>
          <w:sz w:val="20"/>
          <w:szCs w:val="20"/>
        </w:rPr>
        <w:tab/>
        <w:t xml:space="preserve">The </w:t>
      </w:r>
      <w:r w:rsidRPr="001A65C5">
        <w:rPr>
          <w:rFonts w:ascii="Palatino Linotype" w:hAnsi="Palatino Linotype"/>
          <w:i/>
          <w:sz w:val="20"/>
          <w:szCs w:val="20"/>
        </w:rPr>
        <w:t>design</w:t>
      </w:r>
      <w:r>
        <w:rPr>
          <w:rFonts w:ascii="Palatino Linotype" w:hAnsi="Palatino Linotype"/>
          <w:sz w:val="20"/>
          <w:szCs w:val="20"/>
        </w:rPr>
        <w:t xml:space="preserve"> stage </w:t>
      </w:r>
      <w:r w:rsidRPr="00A86417">
        <w:rPr>
          <w:rFonts w:ascii="Palatino Linotype" w:hAnsi="Palatino Linotype"/>
          <w:sz w:val="20"/>
          <w:szCs w:val="20"/>
        </w:rPr>
        <w:t xml:space="preserve">is </w:t>
      </w:r>
      <w:r>
        <w:rPr>
          <w:rFonts w:ascii="Palatino Linotype" w:hAnsi="Palatino Linotype"/>
          <w:sz w:val="20"/>
          <w:szCs w:val="20"/>
        </w:rPr>
        <w:t xml:space="preserve">the stage </w:t>
      </w:r>
      <w:r w:rsidRPr="00A86417">
        <w:rPr>
          <w:rFonts w:ascii="Palatino Linotype" w:hAnsi="Palatino Linotype"/>
          <w:sz w:val="20"/>
          <w:szCs w:val="20"/>
        </w:rPr>
        <w:t xml:space="preserve">of designing a product based on needs analysis. Researchers first compile </w:t>
      </w:r>
      <w:r w:rsidRPr="00A86417">
        <w:rPr>
          <w:rFonts w:ascii="Palatino Linotype" w:hAnsi="Palatino Linotype"/>
          <w:i/>
          <w:sz w:val="20"/>
          <w:szCs w:val="20"/>
        </w:rPr>
        <w:t>a flowchart</w:t>
      </w:r>
      <w:r w:rsidRPr="00A86417">
        <w:rPr>
          <w:rFonts w:ascii="Palatino Linotype" w:hAnsi="Palatino Linotype"/>
          <w:sz w:val="20"/>
          <w:szCs w:val="20"/>
        </w:rPr>
        <w:t xml:space="preserve">, </w:t>
      </w:r>
      <w:r w:rsidRPr="00A86417">
        <w:rPr>
          <w:rFonts w:ascii="Palatino Linotype" w:hAnsi="Palatino Linotype"/>
          <w:i/>
          <w:sz w:val="20"/>
          <w:szCs w:val="20"/>
        </w:rPr>
        <w:t xml:space="preserve">which </w:t>
      </w:r>
      <w:r w:rsidRPr="00A86417">
        <w:rPr>
          <w:rFonts w:ascii="Palatino Linotype" w:hAnsi="Palatino Linotype"/>
          <w:sz w:val="20"/>
          <w:szCs w:val="20"/>
        </w:rPr>
        <w:t xml:space="preserve">is arranged in the form of a chart. Next, researchers design </w:t>
      </w:r>
      <w:r w:rsidRPr="00A86417">
        <w:rPr>
          <w:rFonts w:ascii="Palatino Linotype" w:hAnsi="Palatino Linotype"/>
          <w:i/>
          <w:sz w:val="20"/>
          <w:szCs w:val="20"/>
        </w:rPr>
        <w:t xml:space="preserve">a storyboard </w:t>
      </w:r>
      <w:r w:rsidRPr="00A86417">
        <w:rPr>
          <w:rFonts w:ascii="Palatino Linotype" w:hAnsi="Palatino Linotype"/>
          <w:sz w:val="20"/>
          <w:szCs w:val="20"/>
        </w:rPr>
        <w:t xml:space="preserve">based on </w:t>
      </w:r>
      <w:r w:rsidRPr="00A86417">
        <w:rPr>
          <w:rFonts w:ascii="Palatino Linotype" w:hAnsi="Palatino Linotype"/>
          <w:i/>
          <w:sz w:val="20"/>
          <w:szCs w:val="20"/>
        </w:rPr>
        <w:t xml:space="preserve">the flowchart </w:t>
      </w:r>
      <w:r w:rsidRPr="00A86417">
        <w:rPr>
          <w:rFonts w:ascii="Palatino Linotype" w:hAnsi="Palatino Linotype"/>
          <w:sz w:val="20"/>
          <w:szCs w:val="20"/>
        </w:rPr>
        <w:t xml:space="preserve">that has been created previously. This </w:t>
      </w:r>
      <w:r w:rsidRPr="00A86417">
        <w:rPr>
          <w:rFonts w:ascii="Palatino Linotype" w:hAnsi="Palatino Linotype"/>
          <w:i/>
          <w:sz w:val="20"/>
          <w:szCs w:val="20"/>
        </w:rPr>
        <w:t xml:space="preserve">storyboard </w:t>
      </w:r>
      <w:r w:rsidRPr="00A86417">
        <w:rPr>
          <w:rFonts w:ascii="Palatino Linotype" w:hAnsi="Palatino Linotype"/>
          <w:sz w:val="20"/>
          <w:szCs w:val="20"/>
        </w:rPr>
        <w:t>takes the form of a module content framework arranged in a table. This is in line with the research</w:t>
      </w:r>
      <w:r w:rsidRPr="00A86417">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{"citationItems":[{"id":"ITEM-1","itemData":{"abstract":"One way to improve reading skills is to get into the habit of reading fiction books regularly. This study aims to analyze the use of e-story books to read habituation and its benefits for …","author":[{"dropping-particle":"","family":"Setianingsih","given":"D R D","non-dropping-particle":"","parse-names":false,"suffix":""},{"dropping-particle":"","family":"Suharto","given":"A W B","non-dropping-particle":"","parse-names":false,"suffix":""}],"container-title":"… International Research and …","id":"ITEM-1","issued":{"date-parts":[["2021"]]},"page":"11697-11701","title":"E_Story Book as a Means of Reading Habitation during the Covid-19 Pandemic at SMP Negeri 4 Banyumas","type":"article-journal"},"uris":["http://www.mendeley.com/documents/?uuid=4ad0abf5-3373-42ac-a824-d9282353eb7e"]}],"mendeley":{"formattedCitation":"(Setianingsih &amp; Suharto, 2021)","manualFormatting":" (Setianingsih &amp; Suharto, 2021)","plainTextFormattedCitation":"(Setianingsih &amp; Suharto, 2021)","previouslyFormattedCitation":"(Setianingsih &amp; Suharto, 2021)"},"properties":{"noteIndex":0},"schema":"https://github.com/citation-style-language/schema/raw/master/csl-citation.json"}</w:instrText>
      </w:r>
      <w:r w:rsidRPr="00A86417">
        <w:rPr>
          <w:rFonts w:ascii="Palatino Linotype" w:hAnsi="Palatino Linotype"/>
          <w:sz w:val="20"/>
          <w:szCs w:val="20"/>
        </w:rPr>
        <w:fldChar w:fldCharType="separate"/>
      </w:r>
      <w:r w:rsidRPr="00A86417">
        <w:rPr>
          <w:rFonts w:ascii="Palatino Linotype" w:hAnsi="Palatino Linotype"/>
          <w:noProof/>
          <w:sz w:val="20"/>
          <w:szCs w:val="20"/>
        </w:rPr>
        <w:t xml:space="preserve"> (Setianingsih &amp; Suharto, 2021)</w:t>
      </w:r>
      <w:r w:rsidRPr="00A86417">
        <w:rPr>
          <w:rFonts w:ascii="Palatino Linotype" w:hAnsi="Palatino Linotype"/>
          <w:sz w:val="20"/>
          <w:szCs w:val="20"/>
        </w:rPr>
        <w:fldChar w:fldCharType="end"/>
      </w:r>
      <w:r w:rsidRPr="00A86417">
        <w:rPr>
          <w:rFonts w:ascii="Palatino Linotype" w:hAnsi="Palatino Linotype"/>
          <w:sz w:val="20"/>
          <w:szCs w:val="20"/>
        </w:rPr>
        <w:t xml:space="preserve"> , which created a </w:t>
      </w:r>
      <w:r w:rsidRPr="00A86417">
        <w:rPr>
          <w:rFonts w:ascii="Palatino Linotype" w:hAnsi="Palatino Linotype"/>
          <w:i/>
          <w:sz w:val="20"/>
          <w:szCs w:val="20"/>
        </w:rPr>
        <w:t xml:space="preserve">flowchart </w:t>
      </w:r>
      <w:r w:rsidRPr="00A86417">
        <w:rPr>
          <w:rFonts w:ascii="Palatino Linotype" w:hAnsi="Palatino Linotype"/>
          <w:sz w:val="20"/>
          <w:szCs w:val="20"/>
        </w:rPr>
        <w:t xml:space="preserve">and </w:t>
      </w:r>
      <w:r w:rsidRPr="00A86417">
        <w:rPr>
          <w:rFonts w:ascii="Palatino Linotype" w:hAnsi="Palatino Linotype"/>
          <w:i/>
          <w:sz w:val="20"/>
          <w:szCs w:val="20"/>
        </w:rPr>
        <w:t xml:space="preserve">storyboard </w:t>
      </w:r>
      <w:r w:rsidRPr="00A86417">
        <w:rPr>
          <w:rFonts w:ascii="Palatino Linotype" w:hAnsi="Palatino Linotype"/>
          <w:sz w:val="20"/>
          <w:szCs w:val="20"/>
        </w:rPr>
        <w:t>design before developing the product.</w:t>
      </w:r>
      <w:r w:rsidRPr="00A86417">
        <w:rPr>
          <w:rFonts w:ascii="Palatino Linotype" w:hAnsi="Palatino Linotype"/>
          <w:spacing w:val="-11"/>
          <w:sz w:val="20"/>
          <w:szCs w:val="20"/>
        </w:rPr>
        <w:t xml:space="preserve"> </w:t>
      </w:r>
      <w:r w:rsidRPr="00A86417">
        <w:rPr>
          <w:rFonts w:ascii="Palatino Linotype" w:hAnsi="Palatino Linotype"/>
          <w:sz w:val="20"/>
          <w:szCs w:val="20"/>
        </w:rPr>
        <w:t xml:space="preserve">Next, the researcher collected materials from several sources, namely books, scientific articles, websites, and </w:t>
      </w:r>
      <w:r w:rsidRPr="00A86417">
        <w:rPr>
          <w:rFonts w:ascii="Palatino Linotype" w:hAnsi="Palatino Linotype"/>
          <w:i/>
          <w:sz w:val="20"/>
          <w:szCs w:val="20"/>
        </w:rPr>
        <w:t>YouTube</w:t>
      </w:r>
      <w:r w:rsidRPr="00A86417">
        <w:rPr>
          <w:rFonts w:ascii="Palatino Linotype" w:hAnsi="Palatino Linotype"/>
          <w:sz w:val="20"/>
          <w:szCs w:val="20"/>
        </w:rPr>
        <w:t xml:space="preserve">. </w:t>
      </w:r>
    </w:p>
    <w:p w:rsidR="00113DC7" w:rsidRPr="0072461E" w:rsidRDefault="00113DC7" w:rsidP="00113DC7">
      <w:pPr>
        <w:tabs>
          <w:tab w:val="left" w:pos="142"/>
          <w:tab w:val="left" w:pos="426"/>
        </w:tabs>
        <w:spacing w:after="0" w:line="240" w:lineRule="auto"/>
        <w:jc w:val="both"/>
        <w:rPr>
          <w:rFonts w:ascii="Palatino Linotype" w:hAnsi="Palatino Linotype"/>
          <w:sz w:val="24"/>
          <w:szCs w:val="24"/>
        </w:rPr>
      </w:pPr>
      <w:r w:rsidRPr="00A86417">
        <w:rPr>
          <w:rFonts w:ascii="Palatino Linotype" w:hAnsi="Palatino Linotype"/>
          <w:sz w:val="20"/>
          <w:szCs w:val="20"/>
        </w:rPr>
        <w:lastRenderedPageBreak/>
        <w:tab/>
      </w:r>
      <w:r w:rsidRPr="00A86417">
        <w:rPr>
          <w:rFonts w:ascii="Palatino Linotype" w:hAnsi="Palatino Linotype"/>
          <w:sz w:val="20"/>
          <w:szCs w:val="20"/>
        </w:rPr>
        <w:tab/>
        <w:t xml:space="preserve">The next stage was product development, during which the researchers developed </w:t>
      </w:r>
      <w:r w:rsidRPr="00A86417">
        <w:rPr>
          <w:rFonts w:ascii="Palatino Linotype" w:hAnsi="Palatino Linotype"/>
          <w:i/>
          <w:sz w:val="20"/>
          <w:szCs w:val="20"/>
        </w:rPr>
        <w:t>an e-storybook</w:t>
      </w:r>
      <w:r w:rsidRPr="00A86417">
        <w:rPr>
          <w:rFonts w:ascii="Palatino Linotype" w:hAnsi="Palatino Linotype"/>
          <w:sz w:val="20"/>
          <w:szCs w:val="20"/>
        </w:rPr>
        <w:t xml:space="preserve">. The content </w:t>
      </w:r>
      <w:r w:rsidRPr="00A86417">
        <w:rPr>
          <w:rFonts w:ascii="Palatino Linotype" w:hAnsi="Palatino Linotype"/>
          <w:i/>
          <w:sz w:val="20"/>
          <w:szCs w:val="20"/>
        </w:rPr>
        <w:t xml:space="preserve">of the e-storybook </w:t>
      </w:r>
      <w:r w:rsidRPr="00A86417">
        <w:rPr>
          <w:rFonts w:ascii="Palatino Linotype" w:hAnsi="Palatino Linotype"/>
          <w:sz w:val="20"/>
          <w:szCs w:val="20"/>
        </w:rPr>
        <w:t xml:space="preserve">was compiled using several applications. </w:t>
      </w:r>
      <w:r w:rsidRPr="00A86417">
        <w:rPr>
          <w:rFonts w:ascii="Palatino Linotype" w:hAnsi="Palatino Linotype"/>
          <w:i/>
          <w:sz w:val="20"/>
          <w:szCs w:val="20"/>
        </w:rPr>
        <w:t xml:space="preserve">Canva </w:t>
      </w:r>
      <w:r w:rsidRPr="00A86417">
        <w:rPr>
          <w:rFonts w:ascii="Palatino Linotype" w:hAnsi="Palatino Linotype"/>
          <w:sz w:val="20"/>
          <w:szCs w:val="20"/>
        </w:rPr>
        <w:t xml:space="preserve">was used to design </w:t>
      </w:r>
      <w:r w:rsidRPr="00A86417">
        <w:rPr>
          <w:rFonts w:ascii="Palatino Linotype" w:hAnsi="Palatino Linotype"/>
          <w:i/>
          <w:sz w:val="20"/>
          <w:szCs w:val="20"/>
        </w:rPr>
        <w:t>the e-storybook</w:t>
      </w:r>
      <w:r>
        <w:rPr>
          <w:rFonts w:ascii="Palatino Linotype" w:hAnsi="Palatino Linotype"/>
          <w:sz w:val="20"/>
          <w:szCs w:val="20"/>
        </w:rPr>
        <w:t xml:space="preserve">. </w:t>
      </w:r>
      <w:r w:rsidRPr="0072461E">
        <w:rPr>
          <w:rFonts w:ascii="Palatino Linotype" w:hAnsi="Palatino Linotype"/>
        </w:rPr>
        <w:t xml:space="preserve">Canva was used to design the appearance </w:t>
      </w:r>
      <w:r w:rsidRPr="0072461E">
        <w:rPr>
          <w:rFonts w:ascii="Palatino Linotype" w:hAnsi="Palatino Linotype"/>
          <w:i/>
        </w:rPr>
        <w:t xml:space="preserve">of the e-storybook </w:t>
      </w:r>
      <w:r w:rsidRPr="0072461E">
        <w:rPr>
          <w:rFonts w:ascii="Palatino Linotype" w:hAnsi="Palatino Linotype"/>
        </w:rPr>
        <w:t>because it functions as a modern learning medium that can help overcome various obstacles in the learning process</w:t>
      </w:r>
      <w:r w:rsidRPr="00C0664D">
        <w:rPr>
          <w:rFonts w:ascii="Palatino Linotype" w:hAnsi="Palatino Linotype"/>
          <w:b/>
          <w:bCs/>
          <w:sz w:val="20"/>
          <w:szCs w:val="20"/>
        </w:rPr>
        <w:fldChar w:fldCharType="begin" w:fldLock="1"/>
      </w:r>
      <w:r w:rsidR="006911D0" w:rsidRPr="00C0664D">
        <w:rPr>
          <w:rFonts w:ascii="Palatino Linotype" w:hAnsi="Palatino Linotype"/>
          <w:b/>
          <w:bCs/>
          <w:sz w:val="20"/>
          <w:szCs w:val="20"/>
        </w:rPr>
        <w:instrText>ADDIN CSL_CITATION {"citationItems":[{"id":"ITEM-1","itemData":{"author":[{"dropping-particle":"","family":"Novitasari","given":"Maya","non-dropping-particle":"","parse-names":false,"suffix":""},{"dropping-particle":"","family":"Susanti","given":"L R Retno","non-dropping-particle":"","parse-names":false,"suffix":""},{"dropping-particle":"","family":"Ratna","given":"Evy","non-dropping-particle":"","parse-names":false,"suffix":""},{"dropping-particle":"","family":"Waty","given":"Kartika","non-dropping-particle":"","parse-names":false,"suffix":""},{"dropping-particle":"","family":"Raharjo","given":"Makmum","non-dropping-particle":"","parse-names":false,"suffix":""},{"dropping-particle":"","family":"Sriwijaya","given":"Universitas","non-dropping-particle":"","parse-names":false,"suffix":""}],"id":"ITEM-1","issue":"3","issued":{"date-parts":[["2024"]]},"page":"435-445","title":"Jurnal Cakrawala Pendas THE EFFECT OF IMPLEMENTATION OF CANVA BASED DIGITAL HANDOUT DEVELOPMENT ON PANCASILA PHASE B EDUCATION SUBJECT USING THE RICOSRE LEARNING MODEL","type":"article-journal","volume":"10"},"uris":["http://www.mendeley.com/documents/?uuid=c4150d3b-4105-46b8-9016-bd8318e65637"]}],"mendeley":{"formattedCitation":"(Novitasari et al., 2024)","manualFormatting":" (Novitasari et al., 2024)","plainTextFormattedCitation":"(Novitasari et al., 2024)","previouslyFormattedCitation":"(Novitasari et al., 2024)"},"properties":{"noteIndex":0},"schema":"https://github.com/citation-style-language/schema/raw/master/csl-citation.json"}</w:instrText>
      </w:r>
      <w:r w:rsidRPr="00C0664D">
        <w:rPr>
          <w:rFonts w:ascii="Palatino Linotype" w:hAnsi="Palatino Linotype"/>
          <w:b/>
          <w:bCs/>
          <w:sz w:val="20"/>
          <w:szCs w:val="20"/>
        </w:rPr>
        <w:fldChar w:fldCharType="separate"/>
      </w:r>
      <w:r w:rsidRPr="00C0664D">
        <w:rPr>
          <w:rFonts w:ascii="Palatino Linotype" w:hAnsi="Palatino Linotype"/>
          <w:bCs/>
          <w:noProof/>
          <w:sz w:val="20"/>
          <w:szCs w:val="20"/>
        </w:rPr>
        <w:t xml:space="preserve"> (Novitasari et al., 2024)</w:t>
      </w:r>
      <w:r w:rsidRPr="00C0664D">
        <w:rPr>
          <w:rFonts w:ascii="Palatino Linotype" w:hAnsi="Palatino Linotype"/>
          <w:b/>
          <w:bCs/>
          <w:sz w:val="20"/>
          <w:szCs w:val="20"/>
        </w:rPr>
        <w:fldChar w:fldCharType="end"/>
      </w:r>
      <w:r w:rsidRPr="00C0664D">
        <w:rPr>
          <w:rFonts w:ascii="Palatino Linotype" w:hAnsi="Palatino Linotype"/>
          <w:sz w:val="20"/>
          <w:szCs w:val="20"/>
        </w:rPr>
        <w:t xml:space="preserve"> . </w:t>
      </w:r>
      <w:r w:rsidRPr="0072461E">
        <w:rPr>
          <w:rFonts w:ascii="Palatino Linotype" w:hAnsi="Palatino Linotype"/>
        </w:rPr>
        <w:t>This application also provides a variety of attractive templates that can increase students' interest in learning and reading</w:t>
      </w:r>
      <w:r>
        <w:rPr>
          <w:rFonts w:ascii="Palatino Linotype" w:hAnsi="Palatino Linotype"/>
        </w:rPr>
        <w:fldChar w:fldCharType="begin" w:fldLock="1"/>
      </w:r>
      <w:r w:rsidR="006911D0">
        <w:rPr>
          <w:rFonts w:ascii="Palatino Linotype" w:hAnsi="Palatino Linotype"/>
        </w:rPr>
        <w:instrText>ADDIN CSL_CITATION {"citationItems":[{"id":"ITEM-1","itemData":{"abstract":"media, needs analysis, digital","author":[{"dropping-particle":"","family":"Ismariani","given":"","non-dropping-particle":"","parse-names":false,"suffix":""},{"dropping-particle":"","family":"Retno","given":"Susanti","non-dropping-particle":"","parse-names":false,"suffix":""},{"dropping-particle":"","family":"Safitri","given":"Erna Retna","non-dropping-particle":"","parse-names":false,"suffix":""}],"container-title":"Jurnal Pendas","id":"ITEM-1","issue":"7","issued":{"date-parts":[["2024"]]},"page":"560-566","title":"Analisis Kebutuhan Pengembangan Media Pembelajaran Berbasis Canva Materi Situs Tinggi Hari Kabupaten Lahat","type":"article-journal","volume":"09"},"uris":["http://www.mendeley.com/documents/?uuid=37b768db-d1e8-4da8-8e6e-a09157903c50"]}],"mendeley":{"formattedCitation":"(Ismariani et al., 2024)","manualFormatting":" (Ismariani et al., 2024)","plainTextFormattedCitation":"(Ismariani et al., 2024)","previouslyFormattedCitation":"(Ismariani et al., 2024)"},"properties":{"noteIndex":0},"schema":"https://github.com/citation-style-language/schema/raw/master/csl-citation.json"}</w:instrText>
      </w:r>
      <w:r>
        <w:rPr>
          <w:rFonts w:ascii="Palatino Linotype" w:hAnsi="Palatino Linotype"/>
        </w:rPr>
        <w:fldChar w:fldCharType="separate"/>
      </w:r>
      <w:r w:rsidRPr="00A37CE9">
        <w:rPr>
          <w:rFonts w:ascii="Palatino Linotype" w:hAnsi="Palatino Linotype"/>
          <w:noProof/>
        </w:rPr>
        <w:t xml:space="preserve"> (Ismariani et al., 2024)</w:t>
      </w:r>
      <w:r>
        <w:rPr>
          <w:rFonts w:ascii="Palatino Linotype" w:hAnsi="Palatino Linotype"/>
        </w:rPr>
        <w:fldChar w:fldCharType="end"/>
      </w:r>
      <w:r>
        <w:rPr>
          <w:rFonts w:ascii="Palatino Linotype" w:hAnsi="Palatino Linotype"/>
        </w:rPr>
        <w:t xml:space="preserve"> ;</w:t>
      </w:r>
      <w:r w:rsidRPr="0072461E">
        <w:rPr>
          <w:rFonts w:ascii="Palatino Linotype" w:hAnsi="Palatino Linotype"/>
        </w:rPr>
        <w:fldChar w:fldCharType="begin" w:fldLock="1"/>
      </w:r>
      <w:r w:rsidR="006911D0">
        <w:rPr>
          <w:rFonts w:ascii="Palatino Linotype" w:hAnsi="Palatino Linotype"/>
        </w:rPr>
        <w:instrText>ADDIN CSL_CITATION {"citationItems":[{"id":"ITEM-1","itemData":{"ISBN":"9788490225370","abstract":"This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inequality.","author":[{"dropping-particle":"","family":"Rahmi Susanti1, Erna Retna Safitri2, Sardianto MS3, L.R. Retno Susanti4","given":"Hartono5","non-dropping-particle":"","parse-names":false,"suffix":""},{"dropping-particle":"","family":"Makmum Raharjo6, Adeng Slamet7","given":"Santi Oktarina8","non-dropping-particle":"","parse-names":false,"suffix":""}],"container-title":"Braz Dent J.","id":"ITEM-1","issue":"1","issued":{"date-parts":[["2022"]]},"page":"1-12","title":"Pendampingan Pembelajaran Inspiratif Melalui Media Canva dan Liveworksheet Guru di Kota Palembang dan Pangkal Pinang","type":"article-journal","volume":"33"},"uris":["http://www.mendeley.com/documents/?uuid=6871733d-660c-4a82-9848-395e2481e597"]}],"mendeley":{"formattedCitation":"(Rahmi Susanti1, Erna Retna Safitri2, Sardianto MS3, L.R. Retno Susanti4 &amp; Makmum Raharjo6, Adeng Slamet7, 2022)","manualFormatting":" Susanti et al., 2022)","plainTextFormattedCitation":"(Rahmi Susanti1, Erna Retna Safitri2, Sardianto MS3, L.R. Retno Susanti4 &amp; Makmum Raharjo6, Adeng Slamet7, 2022)","previouslyFormattedCitation":"(Rahmi Susanti1, Erna Retna Safitri2, Sardianto MS3, L.R. Retno Susanti4 &amp; Makmum Raharjo6, Adeng Slamet7, 2022)"},"properties":{"noteIndex":0},"schema":"https://github.com/citation-style-language/schema/raw/master/csl-citation.json"}</w:instrText>
      </w:r>
      <w:r w:rsidRPr="0072461E">
        <w:rPr>
          <w:rFonts w:ascii="Palatino Linotype" w:hAnsi="Palatino Linotype"/>
        </w:rPr>
        <w:fldChar w:fldCharType="separate"/>
      </w:r>
      <w:r w:rsidRPr="0072461E">
        <w:rPr>
          <w:rFonts w:ascii="Palatino Linotype" w:hAnsi="Palatino Linotype"/>
          <w:noProof/>
        </w:rPr>
        <w:t xml:space="preserve"> Susanti et al., 2022</w:t>
      </w:r>
      <w:r>
        <w:rPr>
          <w:rFonts w:ascii="Palatino Linotype" w:hAnsi="Palatino Linotype"/>
          <w:noProof/>
        </w:rPr>
        <w:t>)</w:t>
      </w:r>
      <w:r w:rsidRPr="0072461E">
        <w:rPr>
          <w:rFonts w:ascii="Palatino Linotype" w:hAnsi="Palatino Linotype"/>
        </w:rPr>
        <w:fldChar w:fldCharType="end"/>
      </w:r>
      <w:r w:rsidRPr="0072461E">
        <w:rPr>
          <w:rFonts w:ascii="Palatino Linotype" w:hAnsi="Palatino Linotype"/>
        </w:rPr>
        <w:t xml:space="preserve"> . After the design was completed in </w:t>
      </w:r>
      <w:r w:rsidRPr="0072461E">
        <w:rPr>
          <w:rFonts w:ascii="Palatino Linotype" w:hAnsi="Palatino Linotype"/>
          <w:i/>
        </w:rPr>
        <w:t>Canva</w:t>
      </w:r>
      <w:r w:rsidRPr="0072461E">
        <w:rPr>
          <w:rFonts w:ascii="Palatino Linotype" w:hAnsi="Palatino Linotype"/>
        </w:rPr>
        <w:t xml:space="preserve">, the researchers converted it into </w:t>
      </w:r>
      <w:r w:rsidRPr="0072461E">
        <w:rPr>
          <w:rFonts w:ascii="Palatino Linotype" w:hAnsi="Palatino Linotype"/>
          <w:i/>
        </w:rPr>
        <w:t xml:space="preserve">an e-book </w:t>
      </w:r>
      <w:r w:rsidRPr="0072461E">
        <w:rPr>
          <w:rFonts w:ascii="Palatino Linotype" w:hAnsi="Palatino Linotype"/>
        </w:rPr>
        <w:t xml:space="preserve">using the </w:t>
      </w:r>
      <w:r w:rsidRPr="0072461E">
        <w:rPr>
          <w:rFonts w:ascii="Palatino Linotype" w:hAnsi="Palatino Linotype"/>
          <w:i/>
        </w:rPr>
        <w:t xml:space="preserve">Heyzine Flipbook </w:t>
      </w:r>
      <w:r w:rsidRPr="0072461E">
        <w:rPr>
          <w:rFonts w:ascii="Palatino Linotype" w:hAnsi="Palatino Linotype"/>
        </w:rPr>
        <w:t xml:space="preserve">website. Through this platform, researchers can add various supporting links, such as </w:t>
      </w:r>
      <w:r w:rsidRPr="0072461E">
        <w:rPr>
          <w:rFonts w:ascii="Palatino Linotype" w:hAnsi="Palatino Linotype"/>
          <w:i/>
        </w:rPr>
        <w:t xml:space="preserve">Google Forms </w:t>
      </w:r>
      <w:r w:rsidRPr="0072461E">
        <w:rPr>
          <w:rFonts w:ascii="Palatino Linotype" w:hAnsi="Palatino Linotype"/>
        </w:rPr>
        <w:t xml:space="preserve">and YouTube, to make </w:t>
      </w:r>
      <w:r w:rsidRPr="0072461E">
        <w:rPr>
          <w:rFonts w:ascii="Palatino Linotype" w:hAnsi="Palatino Linotype"/>
          <w:i/>
        </w:rPr>
        <w:t xml:space="preserve">the e-storybook </w:t>
      </w:r>
      <w:r w:rsidRPr="0072461E">
        <w:rPr>
          <w:rFonts w:ascii="Palatino Linotype" w:hAnsi="Palatino Linotype"/>
        </w:rPr>
        <w:t>more interactive.</w:t>
      </w:r>
    </w:p>
    <w:p w:rsidR="00113DC7" w:rsidRPr="00A86417" w:rsidRDefault="00113DC7" w:rsidP="00113DC7">
      <w:pPr>
        <w:spacing w:after="0" w:line="240" w:lineRule="auto"/>
        <w:ind w:firstLine="720"/>
        <w:jc w:val="both"/>
        <w:rPr>
          <w:rFonts w:ascii="Palatino Linotype" w:hAnsi="Palatino Linotype"/>
          <w:sz w:val="20"/>
          <w:szCs w:val="20"/>
        </w:rPr>
      </w:pPr>
      <w:r w:rsidRPr="00A86417">
        <w:rPr>
          <w:rFonts w:ascii="Palatino Linotype" w:hAnsi="Palatino Linotype"/>
          <w:sz w:val="20"/>
          <w:szCs w:val="20"/>
        </w:rPr>
        <w:t xml:space="preserve">After the product has been developed, the next stage is expert validation. At this stage, </w:t>
      </w:r>
      <w:r w:rsidRPr="00A86417">
        <w:rPr>
          <w:rFonts w:ascii="Palatino Linotype" w:hAnsi="Palatino Linotype"/>
          <w:i/>
          <w:sz w:val="20"/>
          <w:szCs w:val="20"/>
        </w:rPr>
        <w:t xml:space="preserve">the e-story book </w:t>
      </w:r>
      <w:r w:rsidRPr="00A86417">
        <w:rPr>
          <w:rFonts w:ascii="Palatino Linotype" w:hAnsi="Palatino Linotype"/>
          <w:sz w:val="20"/>
          <w:szCs w:val="20"/>
        </w:rPr>
        <w:t>undergoes feasibility testing in terms of content, media and language. This expert validation is carried out by lecturers from the Indonesian Language and Literature Education study programme, Faculty of Teacher Training and Education, Sriwijaya University, adapted from</w:t>
      </w:r>
      <w:r w:rsidRPr="00A86417">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{"citationItems":[{"id":"ITEM-1","itemData":{"abstract":"Teaching English as foreign language to young learners is challenging. Teachers are required to facilitate them with engaging learning activities to keep them stay focus on the lesson and give adequate input of English. However, in the reality most of young learners' teachers do not have English education background. Thus, an engaging medium that improves the exposure of English and facilitates self-learning is needed. Storytelling can be a powerful technique to teach language to young learners. An e-storybook offers a new experience in learning English. This experimental research was conducted to find out the effectiveness of e-storybook in improving young learners' vocabulary mastery. Participants from many areas in Indonesia and Hungary involved in this research. Applied as teaching media and self-learning media, the E-storybooks were distributed to young learners through their parents. Media and materials experts validated this media, and interviews with teachers and parents were conducted for feedback. The study demonstrated a positive impact, showing an improvement in young learners' vocabulary mastery. Overall, storytelling through e-storybooks is an effective method for teaching English to young learners. How the e-storybooks facilitate young learners studying English and improve their vocabulary are overviewed.","author":[{"dropping-particle":"","family":"Pujiani","given":"Tri","non-dropping-particle":"","parse-names":false,"suffix":""},{"dropping-particle":"","family":"Zuhrufillah","given":"Irfani","non-dropping-particle":"","parse-names":false,"suffix":""},{"dropping-particle":"","family":"Sukmawati","given":"Ida Dian","non-dropping-particle":"","parse-names":false,"suffix":""},{"dropping-particle":"","family":"Listiani","given":"","non-dropping-particle":"","parse-names":false,"suffix":""}],"container-title":"TEFLIN International Conference in conjuction with 3rd ENglish Education International Conference","id":"ITEM-1","issued":{"date-parts":[["2023"]]},"page":"330-338","title":"The effectiveness of e-storybook in improving young learners' vocabulary mastery","type":"article-journal"},"uris":["http://www.mendeley.com/documents/?uuid=2e9b0d21-29ef-4996-a98e-24b8039d8570"]}],"mendeley":{"formattedCitation":"(Pujiani et al., 2023)","manualFormatting":" (Pujiani et al., 2023)","plainTextFormattedCitation":"(Pujiani et al., 2023)","previouslyFormattedCitation":"(Pujiani et al., 2023)"},"properties":{"noteIndex":0},"schema":"https://github.com/citation-style-language/schema/raw/master/csl-citation.json"}</w:instrText>
      </w:r>
      <w:r w:rsidRPr="00A86417">
        <w:rPr>
          <w:rFonts w:ascii="Palatino Linotype" w:hAnsi="Palatino Linotype"/>
          <w:sz w:val="20"/>
          <w:szCs w:val="20"/>
        </w:rPr>
        <w:fldChar w:fldCharType="separate"/>
      </w:r>
      <w:r w:rsidRPr="00A86417">
        <w:rPr>
          <w:rFonts w:ascii="Palatino Linotype" w:hAnsi="Palatino Linotype"/>
          <w:noProof/>
          <w:sz w:val="20"/>
          <w:szCs w:val="20"/>
        </w:rPr>
        <w:t xml:space="preserve"> (Pujiani et al., 2023)</w:t>
      </w:r>
      <w:r w:rsidRPr="00A86417">
        <w:rPr>
          <w:rFonts w:ascii="Palatino Linotype" w:hAnsi="Palatino Linotype"/>
          <w:sz w:val="20"/>
          <w:szCs w:val="20"/>
        </w:rPr>
        <w:fldChar w:fldCharType="end"/>
      </w:r>
      <w:r w:rsidRPr="00A86417">
        <w:rPr>
          <w:rFonts w:ascii="Palatino Linotype" w:hAnsi="Palatino Linotype"/>
          <w:sz w:val="20"/>
          <w:szCs w:val="20"/>
        </w:rPr>
        <w:t xml:space="preserve"> . In addition, there are suggestions from language experts that there are several weaknesses, such as the use of capital letters and punctuation marks that can interfere with students' understanding. Therefore, further editing is required. After expert validation, the next stage is product revision (design improvement) based on the suggestions provided by the expert validators. This is in line with the research by</w:t>
      </w:r>
      <w:r w:rsidRPr="00A86417">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{"citationItems":[{"id":"ITEM-1","itemData":{"DOI":"10.23887/jisd.v5i3.35635","ISSN":"2579-3276","abstract":"The lack of learning media that facilitates students causes students to experience difficulties in learning. In addition, teachers still have difficulty presenting material for writing fantasy story texts and teachers use learning only to provide material, not at the evaluation stage. This has an impact on students' lack of understanding. This study analyses the validity of the learning media based on the alpha test, the practicality of the learning media and the effectiveness of the learning media. This type of research is development research. The model used to develop the media is Alessi and Trolip (2001), consisting of planning, design and development stages. Data was collected through expert review, interviews, and tests. The research subjects were nine experts, which included media experts, material experts, and linguists. The product trial subjects were 32 students. The technique used to analyze the data is descriptive qualitative and quantitative analysis. The alpha test results showed the validity of the learning media of 92.50% with a very appropriate category. Beta test results show the practicality of the product is 85.49%, with an excellent category. It can be concluded that scientific-based learning media plus using adobe flash can be applied in learning to write fantasy story texts. This research implies that teachers in learning can use the developed media.","author":[{"dropping-particle":"","family":"Balqis","given":"Karina","non-dropping-particle":"","parse-names":false,"suffix":""},{"dropping-particle":"","family":"Purnomo","given":"Mulyadi Eko","non-dropping-particle":"","parse-names":false,"suffix":""},{"dropping-particle":"","family":"Oktarina","given":"Santi","non-dropping-particle":"","parse-names":false,"suffix":""}],"container-title":"Jurnal Ilmiah Sekolah Dasar","id":"ITEM-1","issue":"3","issued":{"date-parts":[["2021"]]},"page":"387","title":"Learning Media for Writing Fantasy Story Text Based on Scientific Plus Using Adobe Flash","type":"article-journal","volume":"5"},"uris":["http://www.mendeley.com/documents/?uuid=9547fe03-8cc7-44dd-90a8-c8be700dc27d"]}],"mendeley":{"formattedCitation":"(Balqis et al., 2021)","manualFormatting":" (Balqis et al., 2021)","plainTextFormattedCitation":"(Balqis et al., 2021)","previouslyFormattedCitation":"(Balqis et al., 2021)"},"properties":{"noteIndex":0},"schema":"https://github.com/citation-style-language/schema/raw/master/csl-citation.json"}</w:instrText>
      </w:r>
      <w:r w:rsidRPr="00A86417">
        <w:rPr>
          <w:rFonts w:ascii="Palatino Linotype" w:hAnsi="Palatino Linotype"/>
          <w:sz w:val="20"/>
          <w:szCs w:val="20"/>
        </w:rPr>
        <w:fldChar w:fldCharType="separate"/>
      </w:r>
      <w:r w:rsidRPr="00A86417">
        <w:rPr>
          <w:rFonts w:ascii="Palatino Linotype" w:hAnsi="Palatino Linotype"/>
          <w:noProof/>
          <w:sz w:val="20"/>
          <w:szCs w:val="20"/>
        </w:rPr>
        <w:t xml:space="preserve"> (Balqis et al., 2021)</w:t>
      </w:r>
      <w:r w:rsidRPr="00A86417">
        <w:rPr>
          <w:rFonts w:ascii="Palatino Linotype" w:hAnsi="Palatino Linotype"/>
          <w:sz w:val="20"/>
          <w:szCs w:val="20"/>
        </w:rPr>
        <w:fldChar w:fldCharType="end"/>
      </w:r>
      <w:r w:rsidRPr="00A86417">
        <w:rPr>
          <w:rFonts w:ascii="Palatino Linotype" w:hAnsi="Palatino Linotype"/>
          <w:spacing w:val="-15"/>
          <w:sz w:val="20"/>
          <w:szCs w:val="20"/>
        </w:rPr>
        <w:t xml:space="preserve"> , </w:t>
      </w:r>
      <w:r w:rsidRPr="00A86417">
        <w:rPr>
          <w:rFonts w:ascii="Palatino Linotype" w:hAnsi="Palatino Linotype"/>
          <w:sz w:val="20"/>
          <w:szCs w:val="20"/>
        </w:rPr>
        <w:t>which states that product revision needs to be carried out based on the suggestions provided by the validators.</w:t>
      </w:r>
    </w:p>
    <w:p w:rsidR="00113DC7" w:rsidRDefault="00113DC7" w:rsidP="00113DC7">
      <w:pPr>
        <w:pStyle w:val="BodyText"/>
        <w:ind w:right="3" w:firstLine="720"/>
        <w:jc w:val="both"/>
        <w:rPr>
          <w:rFonts w:ascii="Palatino Linotype" w:hAnsi="Palatino Linotype"/>
          <w:sz w:val="20"/>
          <w:szCs w:val="20"/>
        </w:rPr>
      </w:pPr>
      <w:r w:rsidRPr="00A86417">
        <w:rPr>
          <w:rFonts w:ascii="Palatino Linotype" w:hAnsi="Palatino Linotype"/>
          <w:sz w:val="20"/>
          <w:szCs w:val="20"/>
        </w:rPr>
        <w:t>Based on expert validation, this was declared valid and feasible by the validators. Of course, there is related research, namely the study by</w:t>
      </w:r>
      <w:r w:rsidRPr="00A86417">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{"citationItems":[{"id":"ITEM-1","itemData":{"DOI":"10.29303/jppipa.v11i3.10677","ISSN":"2460-2582","abstract":"This research aims to develop E-Storybook with Problem-Based Learning model that are feasible, effective and practical to improve students' learning outcomes on human respiratory topic. The study come under the Borg and Gall model of research and development (R&amp;D). All of 24 students at SDN 3 Krasak participated in this study. Data were collected using test and non test technique. Data on the feasibility, effectiveness and practicality of learning tools were obtained from feasibility tests, N-gain tests and practicality tests. Feasibility data was obtained from the assessment of 2 validators consisting of media expert and material expert from Universitas Negeri Semarang. The results of feasibility validation conducted by media and material experts showed the average expert validation result of 92.5%, which falls into the feasible category. According to the t-test results, there is a significant difference between learning outcomes before and after media consumption. Furthermore, the N-gain test results indicated a high category, with a small-scale score of 73% and a large-scale score of 84%. These results support the conclusion that creating E-Storybook materials using the Problem Based Learning model is both practical and efficient for use in order to enhance grade V students' learning outcomes regarding human respiratory content.","author":[{"dropping-particle":"","family":"Zahra","given":"Farah Fauzia","non-dropping-particle":"","parse-names":false,"suffix":""},{"dropping-particle":"","family":"Isdaryanti","given":"Barokah","non-dropping-particle":"","parse-names":false,"suffix":""}],"container-title":"Jurnal Penelitian Pendidikan IPA","id":"ITEM-1","issue":"3","issued":{"date-parts":[["2025"]]},"page":"528-538","title":"E-Storybook Media with Problem-Based Learning Model Enhances Learning Outcomes on Human Respiratory Topic","type":"article-journal","volume":"11"},"uris":["http://www.mendeley.com/documents/?uuid=5a14aa47-6bb8-4b39-80d6-1fb62f685ebb"]}],"mendeley":{"formattedCitation":"(Zahra &amp; Isdaryanti, 2025)","manualFormatting":" (Zahra &amp; Isdaryanti, 2025)","plainTextFormattedCitation":"(Zahra &amp; Isdaryanti, 2025)","previouslyFormattedCitation":"(Zahra &amp; Isdaryanti, 2025)"},"properties":{"noteIndex":0},"schema":"https://github.com/citation-style-language/schema/raw/master/csl-citation.json"}</w:instrText>
      </w:r>
      <w:r w:rsidRPr="00A86417">
        <w:rPr>
          <w:rFonts w:ascii="Palatino Linotype" w:hAnsi="Palatino Linotype"/>
          <w:sz w:val="20"/>
          <w:szCs w:val="20"/>
        </w:rPr>
        <w:fldChar w:fldCharType="separate"/>
      </w:r>
      <w:r w:rsidRPr="00A86417">
        <w:rPr>
          <w:rFonts w:ascii="Palatino Linotype" w:hAnsi="Palatino Linotype"/>
          <w:noProof/>
          <w:sz w:val="20"/>
          <w:szCs w:val="20"/>
        </w:rPr>
        <w:t xml:space="preserve"> (Zahra &amp; Isdaryanti, 2025)</w:t>
      </w:r>
      <w:r w:rsidRPr="00A86417">
        <w:rPr>
          <w:rFonts w:ascii="Palatino Linotype" w:hAnsi="Palatino Linotype"/>
          <w:sz w:val="20"/>
          <w:szCs w:val="20"/>
        </w:rPr>
        <w:fldChar w:fldCharType="end"/>
      </w:r>
      <w:r w:rsidRPr="00A86417">
        <w:rPr>
          <w:rFonts w:ascii="Palatino Linotype" w:hAnsi="Palatino Linotype"/>
          <w:sz w:val="20"/>
          <w:szCs w:val="20"/>
        </w:rPr>
        <w:t xml:space="preserve"> , which states that the product developed in the study was categorised as feasible by the validators and could therefore be used for learning. Another study,</w:t>
      </w:r>
      <w:r w:rsidRPr="00A86417">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author":[{"dropping-particle":"","family":"Vina","given":"","non-dropping-particle":"","parse-names":false,"suffix":""},{"dropping-particle":"","family":"Kelas","given":"","non-dropping-particle":"","parse-names":false,"suffix":""},{"dropping-particle":"","family":"Dasar","given":"Sekolah","non-dropping-particle":"","parse-names":false,"suffix":""}],"id":"ITEM-1","issued":{"date-parts":[["2023"]]},"page":"1939-1954","title":"Pengembangan Media E-Story Book Berbasis Kearifan Lokal Dalam Pembelajaran Dongeng Sastra Anak Kelas III Sekolah Dasar.Volume 09 Nomor 01, Juni 2023","type":"article-journal","volume":"09"},"uris":["http://www.mendeley.com/documents/?uuid=309c5f8e-c36c-419e-b275-45b985695d55"]}],"mendeley":{"formattedCitation":"(Vina et al., 2023)","manualFormatting":" (Vina et al., 2023)","plainTextFormattedCitation":"(Vina et al., 2023)","previouslyFormattedCitation":"(Vina et al., 2023)"},"properties":{"noteIndex":0},"schema":"https://github.com/citation-style-language/schema/raw/master/csl-citation.json"}</w:instrText>
      </w:r>
      <w:r w:rsidRPr="00A86417">
        <w:rPr>
          <w:rFonts w:ascii="Palatino Linotype" w:hAnsi="Palatino Linotype"/>
          <w:sz w:val="20"/>
          <w:szCs w:val="20"/>
        </w:rPr>
        <w:fldChar w:fldCharType="separate"/>
      </w:r>
      <w:r w:rsidRPr="00A86417">
        <w:rPr>
          <w:rFonts w:ascii="Palatino Linotype" w:hAnsi="Palatino Linotype"/>
          <w:noProof/>
          <w:sz w:val="20"/>
          <w:szCs w:val="20"/>
        </w:rPr>
        <w:t xml:space="preserve"> (Vina et al., 2023)</w:t>
      </w:r>
      <w:r w:rsidRPr="00A86417">
        <w:rPr>
          <w:rFonts w:ascii="Palatino Linotype" w:hAnsi="Palatino Linotype"/>
          <w:sz w:val="20"/>
          <w:szCs w:val="20"/>
        </w:rPr>
        <w:fldChar w:fldCharType="end"/>
      </w:r>
      <w:r w:rsidRPr="00A86417">
        <w:rPr>
          <w:rFonts w:ascii="Palatino Linotype" w:hAnsi="Palatino Linotype"/>
          <w:sz w:val="20"/>
          <w:szCs w:val="20"/>
        </w:rPr>
        <w:t xml:space="preserve"> , states that the product developed in this study is also categorised as feasible and valid by expert validation. Based on the results of expert validation, this product is feasible to proceed to the next stage. </w:t>
      </w:r>
    </w:p>
    <w:p w:rsidR="00113DC7" w:rsidRDefault="00113DC7" w:rsidP="00113DC7">
      <w:pPr>
        <w:pStyle w:val="BodyText"/>
        <w:ind w:right="3" w:firstLine="720"/>
        <w:jc w:val="both"/>
        <w:rPr>
          <w:rFonts w:ascii="Palatino Linotype" w:hAnsi="Palatino Linotype"/>
          <w:sz w:val="20"/>
          <w:szCs w:val="20"/>
        </w:rPr>
      </w:pPr>
      <w:r w:rsidRPr="00FA74B3">
        <w:rPr>
          <w:rFonts w:ascii="Palatino Linotype" w:hAnsi="Palatino Linotype"/>
          <w:sz w:val="20"/>
          <w:szCs w:val="20"/>
        </w:rPr>
        <w:t xml:space="preserve">Based on the results of small group trials, this research shows that </w:t>
      </w:r>
      <w:r w:rsidRPr="00FA74B3">
        <w:rPr>
          <w:rFonts w:ascii="Palatino Linotype" w:hAnsi="Palatino Linotype"/>
          <w:i/>
          <w:sz w:val="20"/>
          <w:szCs w:val="20"/>
        </w:rPr>
        <w:t xml:space="preserve">e-story book </w:t>
      </w:r>
      <w:r w:rsidRPr="00FA74B3">
        <w:rPr>
          <w:rFonts w:ascii="Palatino Linotype" w:hAnsi="Palatino Linotype"/>
          <w:sz w:val="20"/>
          <w:szCs w:val="20"/>
        </w:rPr>
        <w:t xml:space="preserve">media based on </w:t>
      </w:r>
      <w:r w:rsidRPr="00FA74B3">
        <w:rPr>
          <w:rStyle w:val="Emphasis"/>
          <w:rFonts w:ascii="Palatino Linotype" w:hAnsi="Palatino Linotype"/>
          <w:sz w:val="20"/>
          <w:szCs w:val="20"/>
        </w:rPr>
        <w:t xml:space="preserve">local wisdom and ecoliteracy </w:t>
      </w:r>
      <w:r w:rsidRPr="00FA74B3">
        <w:rPr>
          <w:rFonts w:ascii="Palatino Linotype" w:hAnsi="Palatino Linotype"/>
          <w:sz w:val="20"/>
          <w:szCs w:val="20"/>
        </w:rPr>
        <w:t xml:space="preserve">in reading comprehension learning is </w:t>
      </w:r>
      <w:r w:rsidRPr="00113DC7">
        <w:rPr>
          <w:rStyle w:val="Strong"/>
          <w:rFonts w:ascii="Palatino Linotype" w:hAnsi="Palatino Linotype"/>
          <w:b w:val="0"/>
          <w:sz w:val="20"/>
          <w:szCs w:val="20"/>
        </w:rPr>
        <w:t>very practical and effective</w:t>
      </w:r>
      <w:r w:rsidRPr="00113DC7">
        <w:rPr>
          <w:rFonts w:ascii="Palatino Linotype" w:hAnsi="Palatino Linotype"/>
          <w:b/>
          <w:sz w:val="20"/>
          <w:szCs w:val="20"/>
        </w:rPr>
        <w:t>.</w:t>
      </w:r>
      <w:r w:rsidRPr="00FA74B3">
        <w:rPr>
          <w:rFonts w:ascii="Palatino Linotype" w:hAnsi="Palatino Linotype"/>
          <w:sz w:val="20"/>
          <w:szCs w:val="20"/>
        </w:rPr>
        <w:t xml:space="preserve"> The average student assessment shows a </w:t>
      </w:r>
      <w:r w:rsidRPr="00FA74B3">
        <w:rPr>
          <w:rStyle w:val="Emphasis"/>
          <w:rFonts w:ascii="Palatino Linotype" w:hAnsi="Palatino Linotype"/>
          <w:sz w:val="20"/>
          <w:szCs w:val="20"/>
        </w:rPr>
        <w:t xml:space="preserve">very practical </w:t>
      </w:r>
      <w:r w:rsidRPr="00FA74B3">
        <w:rPr>
          <w:rFonts w:ascii="Palatino Linotype" w:hAnsi="Palatino Linotype"/>
          <w:sz w:val="20"/>
          <w:szCs w:val="20"/>
        </w:rPr>
        <w:t xml:space="preserve">category with a score </w:t>
      </w:r>
      <w:r w:rsidRPr="00113DC7">
        <w:rPr>
          <w:rStyle w:val="Strong"/>
          <w:rFonts w:ascii="Palatino Linotype" w:hAnsi="Palatino Linotype"/>
          <w:b w:val="0"/>
          <w:sz w:val="20"/>
          <w:szCs w:val="20"/>
        </w:rPr>
        <w:t>of 91.55%</w:t>
      </w:r>
      <w:r w:rsidRPr="00FA74B3">
        <w:rPr>
          <w:rStyle w:val="Strong"/>
          <w:rFonts w:ascii="Palatino Linotype" w:hAnsi="Palatino Linotype"/>
          <w:sz w:val="20"/>
          <w:szCs w:val="20"/>
        </w:rPr>
        <w:t xml:space="preserve"> </w:t>
      </w:r>
      <w:r w:rsidRPr="00FA74B3">
        <w:rPr>
          <w:rFonts w:ascii="Palatino Linotype" w:hAnsi="Palatino Linotype"/>
          <w:sz w:val="20"/>
          <w:szCs w:val="20"/>
        </w:rPr>
        <w:t>for media display</w:t>
      </w:r>
      <w:r w:rsidRPr="00FA74B3">
        <w:rPr>
          <w:rFonts w:ascii="Palatino Linotype" w:hAnsi="Palatino Linotype"/>
          <w:b/>
          <w:sz w:val="20"/>
          <w:szCs w:val="20"/>
        </w:rPr>
        <w:t>,</w:t>
      </w:r>
      <w:r w:rsidRPr="00FA74B3">
        <w:rPr>
          <w:rStyle w:val="Strong"/>
          <w:rFonts w:ascii="Palatino Linotype" w:hAnsi="Palatino Linotype"/>
          <w:sz w:val="20"/>
          <w:szCs w:val="20"/>
        </w:rPr>
        <w:t xml:space="preserve"> </w:t>
      </w:r>
      <w:r w:rsidRPr="00113DC7">
        <w:rPr>
          <w:rStyle w:val="Strong"/>
          <w:rFonts w:ascii="Palatino Linotype" w:hAnsi="Palatino Linotype"/>
          <w:b w:val="0"/>
          <w:sz w:val="20"/>
          <w:szCs w:val="20"/>
        </w:rPr>
        <w:t>85.93</w:t>
      </w:r>
      <w:r w:rsidRPr="00FA74B3">
        <w:rPr>
          <w:rStyle w:val="Strong"/>
          <w:rFonts w:ascii="Palatino Linotype" w:hAnsi="Palatino Linotype"/>
          <w:sz w:val="20"/>
          <w:szCs w:val="20"/>
        </w:rPr>
        <w:t xml:space="preserve">% </w:t>
      </w:r>
      <w:r w:rsidRPr="00FA74B3">
        <w:rPr>
          <w:rFonts w:ascii="Palatino Linotype" w:hAnsi="Palatino Linotype"/>
          <w:sz w:val="20"/>
          <w:szCs w:val="20"/>
        </w:rPr>
        <w:t>for accessibility, and</w:t>
      </w:r>
      <w:r w:rsidRPr="00FA74B3">
        <w:rPr>
          <w:rStyle w:val="Strong"/>
          <w:rFonts w:ascii="Palatino Linotype" w:hAnsi="Palatino Linotype"/>
          <w:sz w:val="20"/>
          <w:szCs w:val="20"/>
        </w:rPr>
        <w:t xml:space="preserve"> </w:t>
      </w:r>
      <w:r w:rsidRPr="00113DC7">
        <w:rPr>
          <w:rStyle w:val="Strong"/>
          <w:rFonts w:ascii="Palatino Linotype" w:hAnsi="Palatino Linotype"/>
          <w:b w:val="0"/>
          <w:sz w:val="20"/>
          <w:szCs w:val="20"/>
        </w:rPr>
        <w:t>93.75</w:t>
      </w:r>
      <w:r w:rsidRPr="00FA74B3">
        <w:rPr>
          <w:rStyle w:val="Strong"/>
          <w:rFonts w:ascii="Palatino Linotype" w:hAnsi="Palatino Linotype"/>
          <w:sz w:val="20"/>
          <w:szCs w:val="20"/>
        </w:rPr>
        <w:t xml:space="preserve">% </w:t>
      </w:r>
      <w:r w:rsidRPr="00FA74B3">
        <w:rPr>
          <w:rFonts w:ascii="Palatino Linotype" w:hAnsi="Palatino Linotype"/>
          <w:sz w:val="20"/>
          <w:szCs w:val="20"/>
        </w:rPr>
        <w:t>for material presentation</w:t>
      </w:r>
      <w:r w:rsidRPr="00FA74B3">
        <w:rPr>
          <w:rFonts w:ascii="Palatino Linotype" w:eastAsiaTheme="minorHAnsi" w:hAnsi="Palatino Linotype"/>
          <w:color w:val="000000"/>
          <w:sz w:val="20"/>
          <w:szCs w:val="20"/>
        </w:rPr>
        <w:t xml:space="preserve">. This indicates that the developed </w:t>
      </w:r>
      <w:r w:rsidRPr="00FA74B3">
        <w:rPr>
          <w:rFonts w:ascii="Palatino Linotype" w:eastAsiaTheme="minorHAnsi" w:hAnsi="Palatino Linotype"/>
          <w:i/>
          <w:color w:val="000000"/>
          <w:sz w:val="20"/>
          <w:szCs w:val="20"/>
        </w:rPr>
        <w:t xml:space="preserve">e-storybook </w:t>
      </w:r>
      <w:r w:rsidRPr="00FA74B3">
        <w:rPr>
          <w:rFonts w:ascii="Palatino Linotype" w:eastAsiaTheme="minorHAnsi" w:hAnsi="Palatino Linotype"/>
          <w:color w:val="000000"/>
          <w:sz w:val="20"/>
          <w:szCs w:val="20"/>
        </w:rPr>
        <w:t>is effective for use in learning</w:t>
      </w:r>
      <w:r w:rsidRPr="00FA74B3">
        <w:rPr>
          <w:rFonts w:ascii="Palatino Linotype" w:hAnsi="Palatino Linotype"/>
          <w:sz w:val="20"/>
          <w:szCs w:val="20"/>
        </w:rPr>
        <w:t>, so that overall, this media is feasible to proceed to the field trial stage on a larger scale.</w:t>
      </w:r>
    </w:p>
    <w:p w:rsidR="00113DC7" w:rsidRDefault="00113DC7" w:rsidP="00113DC7">
      <w:pPr>
        <w:pStyle w:val="BodyText"/>
        <w:ind w:right="3" w:firstLine="720"/>
        <w:jc w:val="both"/>
        <w:rPr>
          <w:rFonts w:ascii="Palatino Linotype" w:hAnsi="Palatino Linotype"/>
          <w:sz w:val="20"/>
          <w:szCs w:val="20"/>
        </w:rPr>
      </w:pPr>
      <w:r w:rsidRPr="00A86417">
        <w:rPr>
          <w:rFonts w:ascii="Palatino Linotype" w:eastAsiaTheme="minorHAnsi" w:hAnsi="Palatino Linotype"/>
          <w:color w:val="000000"/>
          <w:sz w:val="20"/>
          <w:szCs w:val="20"/>
        </w:rPr>
        <w:t>Meanwhile</w:t>
      </w:r>
      <w:r w:rsidRPr="00A86417">
        <w:rPr>
          <w:rFonts w:ascii="Palatino Linotype" w:hAnsi="Palatino Linotype"/>
          <w:sz w:val="20"/>
          <w:szCs w:val="20"/>
        </w:rPr>
        <w:t>,</w:t>
      </w:r>
      <w:r w:rsidRPr="00A86417">
        <w:rPr>
          <w:rFonts w:ascii="Palatino Linotype" w:eastAsiaTheme="minorHAnsi" w:hAnsi="Palatino Linotype"/>
          <w:color w:val="000000"/>
          <w:sz w:val="20"/>
          <w:szCs w:val="20"/>
        </w:rPr>
        <w:t xml:space="preserve"> based on </w:t>
      </w:r>
      <w:r w:rsidRPr="00A86417">
        <w:rPr>
          <w:rFonts w:ascii="Palatino Linotype" w:hAnsi="Palatino Linotype"/>
          <w:sz w:val="20"/>
          <w:szCs w:val="20"/>
        </w:rPr>
        <w:t>the results of field trials</w:t>
      </w:r>
      <w:r w:rsidRPr="00A86417">
        <w:rPr>
          <w:rFonts w:ascii="Palatino Linotype" w:eastAsiaTheme="minorHAnsi" w:hAnsi="Palatino Linotype"/>
          <w:color w:val="000000"/>
          <w:sz w:val="20"/>
          <w:szCs w:val="20"/>
        </w:rPr>
        <w:t xml:space="preserve">, the </w:t>
      </w:r>
      <w:r w:rsidRPr="00A86417">
        <w:rPr>
          <w:rFonts w:ascii="Palatino Linotype" w:eastAsiaTheme="minorHAnsi" w:hAnsi="Palatino Linotype"/>
          <w:i/>
          <w:iCs/>
          <w:color w:val="000000"/>
          <w:sz w:val="20"/>
          <w:szCs w:val="20"/>
        </w:rPr>
        <w:t xml:space="preserve">pretest </w:t>
      </w:r>
      <w:r w:rsidRPr="00A86417">
        <w:rPr>
          <w:rFonts w:ascii="Palatino Linotype" w:eastAsiaTheme="minorHAnsi" w:hAnsi="Palatino Linotype"/>
          <w:color w:val="000000"/>
          <w:sz w:val="20"/>
          <w:szCs w:val="20"/>
        </w:rPr>
        <w:t xml:space="preserve">and </w:t>
      </w:r>
      <w:r w:rsidRPr="00A86417">
        <w:rPr>
          <w:rFonts w:ascii="Palatino Linotype" w:eastAsiaTheme="minorHAnsi" w:hAnsi="Palatino Linotype"/>
          <w:i/>
          <w:iCs/>
          <w:color w:val="000000"/>
          <w:sz w:val="20"/>
          <w:szCs w:val="20"/>
        </w:rPr>
        <w:t xml:space="preserve">posttest </w:t>
      </w:r>
      <w:r w:rsidRPr="00A86417">
        <w:rPr>
          <w:rFonts w:ascii="Palatino Linotype" w:eastAsiaTheme="minorHAnsi" w:hAnsi="Palatino Linotype"/>
          <w:color w:val="000000"/>
          <w:sz w:val="20"/>
          <w:szCs w:val="20"/>
        </w:rPr>
        <w:t xml:space="preserve">scores </w:t>
      </w:r>
      <w:r w:rsidRPr="00A86417">
        <w:rPr>
          <w:rFonts w:ascii="Palatino Linotype" w:hAnsi="Palatino Linotype"/>
          <w:sz w:val="20"/>
          <w:szCs w:val="20"/>
        </w:rPr>
        <w:t>of</w:t>
      </w:r>
      <w:r w:rsidRPr="00A86417">
        <w:rPr>
          <w:rFonts w:ascii="Palatino Linotype" w:eastAsiaTheme="minorHAnsi" w:hAnsi="Palatino Linotype"/>
          <w:color w:val="000000"/>
          <w:sz w:val="20"/>
          <w:szCs w:val="20"/>
        </w:rPr>
        <w:t xml:space="preserve"> students </w:t>
      </w:r>
      <w:r w:rsidRPr="00A86417">
        <w:rPr>
          <w:rFonts w:ascii="Palatino Linotype" w:hAnsi="Palatino Linotype"/>
          <w:sz w:val="20"/>
          <w:szCs w:val="20"/>
        </w:rPr>
        <w:t>initially increased from 47.46 to 94.13 with an N-Gain score of 0.84</w:t>
      </w:r>
      <w:r w:rsidRPr="00A86417">
        <w:rPr>
          <w:rFonts w:ascii="Palatino Linotype" w:eastAsiaTheme="minorHAnsi" w:hAnsi="Palatino Linotype"/>
          <w:color w:val="000000"/>
          <w:sz w:val="20"/>
          <w:szCs w:val="20"/>
        </w:rPr>
        <w:t>, which is classified as high. This shows that the</w:t>
      </w:r>
      <w:r w:rsidRPr="00A86417">
        <w:rPr>
          <w:rFonts w:ascii="Palatino Linotype" w:eastAsiaTheme="minorHAnsi" w:hAnsi="Palatino Linotype"/>
          <w:i/>
          <w:color w:val="000000"/>
          <w:sz w:val="20"/>
          <w:szCs w:val="20"/>
        </w:rPr>
        <w:t xml:space="preserve"> e-story book </w:t>
      </w:r>
      <w:r w:rsidRPr="00A86417">
        <w:rPr>
          <w:rFonts w:ascii="Palatino Linotype" w:eastAsiaTheme="minorHAnsi" w:hAnsi="Palatino Linotype"/>
          <w:color w:val="000000"/>
          <w:sz w:val="20"/>
          <w:szCs w:val="20"/>
        </w:rPr>
        <w:t xml:space="preserve">developed by is effective for use in learning. </w:t>
      </w:r>
      <w:r w:rsidRPr="00A86417">
        <w:rPr>
          <w:rFonts w:ascii="Palatino Linotype" w:hAnsi="Palatino Linotype"/>
          <w:sz w:val="20"/>
          <w:szCs w:val="20"/>
        </w:rPr>
        <w:t>According to</w:t>
      </w:r>
      <w:r w:rsidRPr="00A86417">
        <w:rPr>
          <w:rFonts w:ascii="Palatino Linotype" w:hAnsi="Palatino Linotype"/>
          <w:sz w:val="20"/>
          <w:szCs w:val="20"/>
        </w:rPr>
        <w:fldChar w:fldCharType="begin" w:fldLock="1"/>
      </w:r>
      <w:r w:rsidR="006911D0">
        <w:rPr>
          <w:rFonts w:ascii="Palatino Linotype" w:hAnsi="Palatino Linotype"/>
          <w:sz w:val="20"/>
          <w:szCs w:val="20"/>
        </w:rPr>
        <w:instrText>ADDIN CSL_CITATION {"citationItems":[{"id":"ITEM-1","itemData":{"DOI":"10.31004/basicedu.v4i4.493","ISSN":"2580-3735","abstract":"Penelitian ini bertujuan untuk mengetahui produk yang dikembangkan efektif untuk digunakan dalam pembelajaran literasi membaca. Penelitian ini menggunakan jenis penelitian dan pengembangan (R&amp;D), dengan prosedur pengembangan oleh Sukamadinata yang dikonversi dan dimodifikasi dengan model pengembangan 4D atau Four D Models (Define, Design, Development, dan Dissminate). Pada penelitian ini peneliti hanya sampai pada prosedur pengembangan dan tidak melakukan uji coba secara langsung (Dissminate) dikarenakan kondisi darurat kesahatan akibat dampak dari covid-19. Teknik pengumpulan data yang dilakukan peneliti yaitu melalui uji pakar. Uji pakar yang digunakan adalah uji pakar materi dan uji pakar media. Data hasil validasi produk oleh pakar materi dan pakar media, akan dianalisis menggunakan teknik deskriptif presentase dan kategori untuk menunjukkan keefektivan/kelayakan media. Hasil pengembangan produk yang dilakukan peneliti melalui validasi ahli materi memperoleh skor 49 dengan presentase 81% sehingga dikategorikan sangat tinggi dan layak digunakan. Hasil validasi ahli media 1 memperoleh skor 47 dengan presentase 67%, dan hasil validasi media 2 memperoleh skor 43 dengan presentase 61% sehingga dikategorikan tinggi dan layak untuk digunakan.","author":[{"dropping-particle":"","family":"Gogahu","given":"Desy Getri Sari","non-dropping-particle":"","parse-names":false,"suffix":""},{"dropping-particle":"","family":"Prasetyo","given":"Tego","non-dropping-particle":"","parse-names":false,"suffix":""}],"container-title":"Jurnal Basicedu","id":"ITEM-1","issue":"4","issued":{"date-parts":[["2020"]]},"page":"1004-1015","title":"Pengembangan Media Pembelajaran Berbasis E-Bookstory untuk Meningkatkan Literasi Membaca Siswa Sekolah Dasar","type":"article-journal","volume":"4"},"uris":["http://www.mendeley.com/documents/?uuid=5e2a9cc9-e625-4439-b753-87130b9ee50b"]}],"mendeley":{"formattedCitation":"(Gogahu &amp; Prasetyo, 2020)","manualFormatting":" (Gogahu &amp; Prasetyo, 2020)","plainTextFormattedCitation":"(Gogahu &amp; Prasetyo, 2020)","previouslyFormattedCitation":"(Gogahu &amp; Prasetyo, 2020)"},"properties":{"noteIndex":0},"schema":"https://github.com/citation-style-language/schema/raw/master/csl-citation.json"}</w:instrText>
      </w:r>
      <w:r w:rsidRPr="00A86417">
        <w:rPr>
          <w:rFonts w:ascii="Palatino Linotype" w:hAnsi="Palatino Linotype"/>
          <w:sz w:val="20"/>
          <w:szCs w:val="20"/>
        </w:rPr>
        <w:fldChar w:fldCharType="separate"/>
      </w:r>
      <w:r w:rsidRPr="00A86417">
        <w:rPr>
          <w:rFonts w:ascii="Palatino Linotype" w:hAnsi="Palatino Linotype"/>
          <w:noProof/>
          <w:sz w:val="20"/>
          <w:szCs w:val="20"/>
        </w:rPr>
        <w:t xml:space="preserve"> (Gogahu &amp; Prasetyo, 2020)</w:t>
      </w:r>
      <w:r w:rsidRPr="00A86417">
        <w:rPr>
          <w:rFonts w:ascii="Palatino Linotype" w:hAnsi="Palatino Linotype"/>
          <w:sz w:val="20"/>
          <w:szCs w:val="20"/>
        </w:rPr>
        <w:fldChar w:fldCharType="end"/>
      </w:r>
      <w:r w:rsidRPr="00A86417">
        <w:rPr>
          <w:rFonts w:ascii="Palatino Linotype" w:hAnsi="Palatino Linotype"/>
          <w:sz w:val="20"/>
          <w:szCs w:val="20"/>
        </w:rPr>
        <w:t xml:space="preserve"> , the research results indicate that  </w:t>
      </w:r>
      <w:r w:rsidRPr="00A86417">
        <w:rPr>
          <w:rFonts w:ascii="Palatino Linotype" w:hAnsi="Palatino Linotype"/>
          <w:i/>
          <w:iCs/>
          <w:sz w:val="20"/>
          <w:szCs w:val="20"/>
        </w:rPr>
        <w:t xml:space="preserve">e-story books </w:t>
      </w:r>
      <w:r w:rsidRPr="00A86417">
        <w:rPr>
          <w:rFonts w:ascii="Palatino Linotype" w:hAnsi="Palatino Linotype"/>
          <w:sz w:val="20"/>
          <w:szCs w:val="20"/>
        </w:rPr>
        <w:t>are effective as digital learning media.</w:t>
      </w:r>
    </w:p>
    <w:p w:rsidR="00113DC7" w:rsidRDefault="00113DC7" w:rsidP="00113DC7">
      <w:pPr>
        <w:pStyle w:val="BodyText"/>
        <w:ind w:right="3" w:firstLine="720"/>
        <w:jc w:val="both"/>
        <w:rPr>
          <w:rFonts w:ascii="Palatino Linotype" w:hAnsi="Palatino Linotype"/>
          <w:sz w:val="20"/>
          <w:szCs w:val="20"/>
        </w:rPr>
      </w:pPr>
      <w:r w:rsidRPr="00FA74B3">
        <w:rPr>
          <w:rFonts w:ascii="Palatino Linotype" w:hAnsi="Palatino Linotype"/>
          <w:sz w:val="20"/>
          <w:szCs w:val="20"/>
        </w:rPr>
        <w:t xml:space="preserve">Based on the research results, the </w:t>
      </w:r>
      <w:r w:rsidRPr="00FA74B3">
        <w:rPr>
          <w:rFonts w:ascii="Palatino Linotype" w:hAnsi="Palatino Linotype"/>
          <w:i/>
          <w:sz w:val="20"/>
          <w:szCs w:val="20"/>
        </w:rPr>
        <w:t xml:space="preserve">e-story book </w:t>
      </w:r>
      <w:r w:rsidRPr="00FA74B3">
        <w:rPr>
          <w:rFonts w:ascii="Palatino Linotype" w:hAnsi="Palatino Linotype"/>
          <w:sz w:val="20"/>
          <w:szCs w:val="20"/>
        </w:rPr>
        <w:t xml:space="preserve">media based on </w:t>
      </w:r>
      <w:r w:rsidRPr="00FA74B3">
        <w:rPr>
          <w:rFonts w:ascii="Palatino Linotype" w:hAnsi="Palatino Linotype"/>
          <w:i/>
          <w:sz w:val="20"/>
          <w:szCs w:val="20"/>
        </w:rPr>
        <w:t xml:space="preserve">local wisdom </w:t>
      </w:r>
      <w:r w:rsidRPr="00FA74B3">
        <w:rPr>
          <w:rFonts w:ascii="Palatino Linotype" w:hAnsi="Palatino Linotype"/>
          <w:sz w:val="20"/>
          <w:szCs w:val="20"/>
        </w:rPr>
        <w:t xml:space="preserve">and </w:t>
      </w:r>
      <w:r w:rsidRPr="00FA74B3">
        <w:rPr>
          <w:rFonts w:ascii="Palatino Linotype" w:hAnsi="Palatino Linotype"/>
          <w:i/>
          <w:sz w:val="20"/>
          <w:szCs w:val="20"/>
        </w:rPr>
        <w:t xml:space="preserve">ecoliteracy </w:t>
      </w:r>
      <w:r w:rsidRPr="00FA74B3">
        <w:rPr>
          <w:rFonts w:ascii="Palatino Linotype" w:hAnsi="Palatino Linotype"/>
          <w:sz w:val="20"/>
          <w:szCs w:val="20"/>
        </w:rPr>
        <w:t>was declared valid after being assessed by three experts. This media is also considered practical because it is easy to use and suits the needs of teachers and students based on the results of trials. In addition, this media has been proven effective in improving students' understanding of folklore material. These findings indicate that the developed media can be a contextual learning solution, encourage student engagement, and is appropriate for fourth-grade students.</w:t>
      </w:r>
    </w:p>
    <w:p w:rsidR="00113DC7" w:rsidRPr="00835FD5" w:rsidRDefault="00113DC7" w:rsidP="00113DC7">
      <w:pPr>
        <w:pStyle w:val="BodyText"/>
        <w:ind w:right="3" w:firstLine="720"/>
        <w:jc w:val="both"/>
        <w:rPr>
          <w:rFonts w:ascii="Palatino Linotype" w:hAnsi="Palatino Linotype"/>
          <w:sz w:val="20"/>
          <w:szCs w:val="20"/>
        </w:rPr>
      </w:pPr>
    </w:p>
    <w:p w:rsidR="00113DC7" w:rsidRPr="004D1AC6" w:rsidRDefault="00113DC7" w:rsidP="00113DC7">
      <w:pPr>
        <w:numPr>
          <w:ilvl w:val="0"/>
          <w:numId w:val="3"/>
        </w:numPr>
        <w:pBdr>
          <w:top w:val="nil"/>
          <w:left w:val="nil"/>
          <w:bottom w:val="nil"/>
          <w:right w:val="nil"/>
          <w:between w:val="nil"/>
        </w:pBdr>
        <w:spacing w:after="0"/>
        <w:ind w:left="284" w:hanging="284"/>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CONCLUSION </w:t>
      </w:r>
    </w:p>
    <w:p w:rsidR="00113DC7" w:rsidRPr="004D1AC6" w:rsidRDefault="00113DC7" w:rsidP="00113DC7">
      <w:pPr>
        <w:widowControl w:val="0"/>
        <w:tabs>
          <w:tab w:val="left" w:pos="284"/>
          <w:tab w:val="left" w:pos="567"/>
        </w:tabs>
        <w:autoSpaceDE w:val="0"/>
        <w:autoSpaceDN w:val="0"/>
        <w:spacing w:after="0"/>
        <w:jc w:val="both"/>
        <w:rPr>
          <w:rFonts w:ascii="Palatino Linotype" w:hAnsi="Palatino Linotype"/>
          <w:sz w:val="20"/>
          <w:szCs w:val="20"/>
        </w:rPr>
      </w:pPr>
      <w:r>
        <w:rPr>
          <w:rFonts w:ascii="Palatino Linotype" w:eastAsia="Times New Roman" w:hAnsi="Palatino Linotype" w:cs="Times New Roman"/>
          <w:sz w:val="20"/>
          <w:szCs w:val="20"/>
        </w:rPr>
        <w:tab/>
      </w:r>
      <w:r w:rsidRPr="00835FD5">
        <w:rPr>
          <w:rFonts w:ascii="Palatino Linotype" w:eastAsia="Times New Roman" w:hAnsi="Palatino Linotype" w:cs="Times New Roman"/>
          <w:sz w:val="20"/>
          <w:szCs w:val="20"/>
        </w:rPr>
        <w:t xml:space="preserve"> </w:t>
      </w:r>
      <w:r w:rsidRPr="004D1AC6">
        <w:rPr>
          <w:rFonts w:ascii="Palatino Linotype" w:hAnsi="Palatino Linotype"/>
          <w:sz w:val="20"/>
          <w:szCs w:val="20"/>
        </w:rPr>
        <w:t xml:space="preserve">Based on the results of research and development, it can be concluded that </w:t>
      </w:r>
      <w:r>
        <w:rPr>
          <w:rStyle w:val="Strong"/>
          <w:rFonts w:ascii="Palatino Linotype" w:hAnsi="Palatino Linotype"/>
          <w:b w:val="0"/>
          <w:sz w:val="20"/>
          <w:szCs w:val="20"/>
        </w:rPr>
        <w:t xml:space="preserve">e-story book </w:t>
      </w:r>
      <w:r w:rsidRPr="00113DC7">
        <w:rPr>
          <w:rStyle w:val="Strong"/>
          <w:rFonts w:ascii="Palatino Linotype" w:hAnsi="Palatino Linotype"/>
          <w:b w:val="0"/>
          <w:sz w:val="20"/>
          <w:szCs w:val="20"/>
        </w:rPr>
        <w:t>based on local wisdom and ecoliteracy</w:t>
      </w:r>
      <w:r w:rsidRPr="004D1AC6">
        <w:rPr>
          <w:rStyle w:val="Strong"/>
          <w:rFonts w:ascii="Palatino Linotype" w:hAnsi="Palatino Linotype"/>
          <w:sz w:val="20"/>
          <w:szCs w:val="20"/>
        </w:rPr>
        <w:t xml:space="preserve"> </w:t>
      </w:r>
      <w:r w:rsidRPr="004D1AC6">
        <w:rPr>
          <w:rFonts w:ascii="Palatino Linotype" w:hAnsi="Palatino Linotype"/>
          <w:sz w:val="20"/>
          <w:szCs w:val="20"/>
        </w:rPr>
        <w:t xml:space="preserve">in reading comprehension learning at Ulak Embacang </w:t>
      </w:r>
      <w:r w:rsidRPr="004D1AC6">
        <w:rPr>
          <w:rFonts w:ascii="Palatino Linotype" w:hAnsi="Palatino Linotype"/>
          <w:sz w:val="20"/>
          <w:szCs w:val="20"/>
        </w:rPr>
        <w:lastRenderedPageBreak/>
        <w:t xml:space="preserve">State Elementary School are feasible, practical, and effective media. The results of the small group trial showed that </w:t>
      </w:r>
      <w:r w:rsidRPr="004D1AC6">
        <w:rPr>
          <w:rFonts w:ascii="Palatino Linotype" w:hAnsi="Palatino Linotype"/>
          <w:i/>
          <w:sz w:val="20"/>
          <w:szCs w:val="20"/>
        </w:rPr>
        <w:t xml:space="preserve">the e-storybook </w:t>
      </w:r>
      <w:r w:rsidRPr="004D1AC6">
        <w:rPr>
          <w:rFonts w:ascii="Palatino Linotype" w:hAnsi="Palatino Linotype"/>
          <w:sz w:val="20"/>
          <w:szCs w:val="20"/>
        </w:rPr>
        <w:t xml:space="preserve">based on </w:t>
      </w:r>
      <w:r w:rsidRPr="004D1AC6">
        <w:rPr>
          <w:rFonts w:ascii="Palatino Linotype" w:hAnsi="Palatino Linotype"/>
          <w:i/>
          <w:sz w:val="20"/>
          <w:szCs w:val="20"/>
        </w:rPr>
        <w:t xml:space="preserve">local wisdom </w:t>
      </w:r>
      <w:r w:rsidRPr="004D1AC6">
        <w:rPr>
          <w:rFonts w:ascii="Palatino Linotype" w:hAnsi="Palatino Linotype"/>
          <w:sz w:val="20"/>
          <w:szCs w:val="20"/>
        </w:rPr>
        <w:t xml:space="preserve">and </w:t>
      </w:r>
      <w:r w:rsidRPr="004D1AC6">
        <w:rPr>
          <w:rFonts w:ascii="Palatino Linotype" w:hAnsi="Palatino Linotype"/>
          <w:i/>
          <w:sz w:val="20"/>
          <w:szCs w:val="20"/>
        </w:rPr>
        <w:t xml:space="preserve">ecoliteracy </w:t>
      </w:r>
      <w:r w:rsidRPr="004D1AC6">
        <w:rPr>
          <w:rFonts w:ascii="Palatino Linotype" w:hAnsi="Palatino Linotype"/>
          <w:sz w:val="20"/>
          <w:szCs w:val="20"/>
        </w:rPr>
        <w:t xml:space="preserve">had an excellent level of practicality with an average score </w:t>
      </w:r>
      <w:r w:rsidRPr="00113DC7">
        <w:rPr>
          <w:rStyle w:val="Strong"/>
          <w:rFonts w:ascii="Palatino Linotype" w:hAnsi="Palatino Linotype"/>
          <w:b w:val="0"/>
          <w:sz w:val="20"/>
          <w:szCs w:val="20"/>
        </w:rPr>
        <w:t>of 91.55</w:t>
      </w:r>
      <w:r w:rsidRPr="004D1AC6">
        <w:rPr>
          <w:rStyle w:val="Strong"/>
          <w:rFonts w:ascii="Palatino Linotype" w:hAnsi="Palatino Linotype"/>
          <w:sz w:val="20"/>
          <w:szCs w:val="20"/>
        </w:rPr>
        <w:t>%</w:t>
      </w:r>
      <w:r w:rsidRPr="004D1AC6">
        <w:rPr>
          <w:rFonts w:ascii="Palatino Linotype" w:hAnsi="Palatino Linotype"/>
          <w:b/>
          <w:sz w:val="20"/>
          <w:szCs w:val="20"/>
        </w:rPr>
        <w:t xml:space="preserve">, </w:t>
      </w:r>
      <w:r w:rsidRPr="004D1AC6">
        <w:rPr>
          <w:rFonts w:ascii="Palatino Linotype" w:hAnsi="Palatino Linotype"/>
          <w:sz w:val="20"/>
          <w:szCs w:val="20"/>
        </w:rPr>
        <w:t xml:space="preserve">so the media was considered easy to use, interesting, and suitable for students' needs. Furthermore, the results of field trials prove that this medium is effective in improving reading comprehension skills. This is demonstrated by an increase in the average </w:t>
      </w:r>
      <w:r w:rsidRPr="006911D0">
        <w:rPr>
          <w:rStyle w:val="Strong"/>
          <w:rFonts w:ascii="Palatino Linotype" w:hAnsi="Palatino Linotype"/>
          <w:b w:val="0"/>
          <w:sz w:val="20"/>
          <w:szCs w:val="20"/>
        </w:rPr>
        <w:t>pretest</w:t>
      </w:r>
      <w:r w:rsidRPr="004D1AC6">
        <w:rPr>
          <w:rFonts w:ascii="Palatino Linotype" w:hAnsi="Palatino Linotype"/>
          <w:sz w:val="20"/>
          <w:szCs w:val="20"/>
        </w:rPr>
        <w:t xml:space="preserve"> score </w:t>
      </w:r>
      <w:r w:rsidRPr="00113DC7">
        <w:rPr>
          <w:rStyle w:val="Strong"/>
          <w:rFonts w:ascii="Palatino Linotype" w:hAnsi="Palatino Linotype"/>
          <w:b w:val="0"/>
          <w:sz w:val="20"/>
          <w:szCs w:val="20"/>
        </w:rPr>
        <w:t>from 47.46 to 94.13 on the posttest</w:t>
      </w:r>
      <w:r w:rsidRPr="00113DC7">
        <w:rPr>
          <w:rFonts w:ascii="Palatino Linotype" w:hAnsi="Palatino Linotype"/>
          <w:b/>
          <w:sz w:val="20"/>
          <w:szCs w:val="20"/>
        </w:rPr>
        <w:t xml:space="preserve">, </w:t>
      </w:r>
      <w:r w:rsidRPr="004D1AC6">
        <w:rPr>
          <w:rFonts w:ascii="Palatino Linotype" w:hAnsi="Palatino Linotype"/>
          <w:sz w:val="20"/>
          <w:szCs w:val="20"/>
        </w:rPr>
        <w:t xml:space="preserve">as well as an </w:t>
      </w:r>
      <w:r w:rsidRPr="006911D0">
        <w:rPr>
          <w:rStyle w:val="Strong"/>
          <w:rFonts w:ascii="Palatino Linotype" w:hAnsi="Palatino Linotype"/>
          <w:b w:val="0"/>
          <w:sz w:val="20"/>
          <w:szCs w:val="20"/>
        </w:rPr>
        <w:t>N-Gain</w:t>
      </w:r>
      <w:r w:rsidRPr="004D1AC6">
        <w:rPr>
          <w:rFonts w:ascii="Palatino Linotype" w:hAnsi="Palatino Linotype"/>
          <w:sz w:val="20"/>
          <w:szCs w:val="20"/>
        </w:rPr>
        <w:t xml:space="preserve"> score </w:t>
      </w:r>
      <w:r w:rsidRPr="006911D0">
        <w:rPr>
          <w:rStyle w:val="Strong"/>
          <w:rFonts w:ascii="Palatino Linotype" w:hAnsi="Palatino Linotype"/>
          <w:b w:val="0"/>
          <w:sz w:val="20"/>
          <w:szCs w:val="20"/>
        </w:rPr>
        <w:t>of 0.84</w:t>
      </w:r>
      <w:r w:rsidRPr="004D1AC6">
        <w:rPr>
          <w:rStyle w:val="Strong"/>
          <w:rFonts w:ascii="Palatino Linotype" w:hAnsi="Palatino Linotype"/>
          <w:sz w:val="20"/>
          <w:szCs w:val="20"/>
        </w:rPr>
        <w:t xml:space="preserve">, </w:t>
      </w:r>
      <w:r w:rsidRPr="004D1AC6">
        <w:rPr>
          <w:rFonts w:ascii="Palatino Linotype" w:hAnsi="Palatino Linotype"/>
          <w:sz w:val="20"/>
          <w:szCs w:val="20"/>
        </w:rPr>
        <w:t xml:space="preserve">which is classified as high. Thus, the developed e-storybook is deemed </w:t>
      </w:r>
      <w:r w:rsidRPr="006911D0">
        <w:rPr>
          <w:rStyle w:val="Strong"/>
          <w:rFonts w:ascii="Palatino Linotype" w:hAnsi="Palatino Linotype"/>
          <w:b w:val="0"/>
          <w:sz w:val="20"/>
          <w:szCs w:val="20"/>
        </w:rPr>
        <w:t xml:space="preserve">feasible, practical, and effective </w:t>
      </w:r>
      <w:r w:rsidRPr="004D1AC6">
        <w:rPr>
          <w:rFonts w:ascii="Palatino Linotype" w:hAnsi="Palatino Linotype"/>
          <w:sz w:val="20"/>
          <w:szCs w:val="20"/>
        </w:rPr>
        <w:t>for use in reading comprehension learning in primary schools.</w:t>
      </w:r>
    </w:p>
    <w:p w:rsidR="006911D0" w:rsidRDefault="006911D0" w:rsidP="006911D0">
      <w:pPr>
        <w:widowControl w:val="0"/>
        <w:tabs>
          <w:tab w:val="left" w:pos="284"/>
          <w:tab w:val="left" w:pos="567"/>
        </w:tabs>
        <w:autoSpaceDE w:val="0"/>
        <w:autoSpaceDN w:val="0"/>
        <w:spacing w:after="0"/>
        <w:rPr>
          <w:rFonts w:ascii="Palatino Linotype" w:eastAsia="Palatino Linotype" w:hAnsi="Palatino Linotype" w:cs="Palatino Linotype"/>
          <w:b/>
          <w:color w:val="000000"/>
          <w:sz w:val="20"/>
          <w:szCs w:val="20"/>
        </w:rPr>
      </w:pPr>
    </w:p>
    <w:p w:rsidR="00F84A4D" w:rsidRDefault="00497A14" w:rsidP="00393A3C">
      <w:pPr>
        <w:widowControl w:val="0"/>
        <w:tabs>
          <w:tab w:val="left" w:pos="284"/>
          <w:tab w:val="left" w:pos="567"/>
        </w:tabs>
        <w:autoSpaceDE w:val="0"/>
        <w:autoSpaceDN w:val="0"/>
        <w:spacing w:after="0"/>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REFERENCES</w:t>
      </w:r>
    </w:p>
    <w:p w:rsidR="002E4DB6" w:rsidRPr="002E4DB6" w:rsidRDefault="00566B00"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Pr>
          <w:rFonts w:ascii="Palatino Linotype" w:eastAsia="Palatino Linotype" w:hAnsi="Palatino Linotype" w:cs="Palatino Linotype"/>
          <w:color w:val="000000"/>
          <w:sz w:val="20"/>
          <w:szCs w:val="20"/>
        </w:rPr>
        <w:fldChar w:fldCharType="begin" w:fldLock="1"/>
      </w:r>
      <w:r>
        <w:rPr>
          <w:rFonts w:ascii="Palatino Linotype" w:eastAsia="Palatino Linotype" w:hAnsi="Palatino Linotype" w:cs="Palatino Linotype"/>
          <w:color w:val="000000"/>
          <w:sz w:val="20"/>
          <w:szCs w:val="20"/>
        </w:rPr>
        <w:instrText xml:space="preserve">ADDIN Mendeley Bibliography CSL_BIBLIOGRAPHY </w:instrText>
      </w:r>
      <w:r>
        <w:rPr>
          <w:rFonts w:ascii="Palatino Linotype" w:eastAsia="Palatino Linotype" w:hAnsi="Palatino Linotype" w:cs="Palatino Linotype"/>
          <w:color w:val="000000"/>
          <w:sz w:val="20"/>
          <w:szCs w:val="20"/>
        </w:rPr>
        <w:fldChar w:fldCharType="separate"/>
      </w:r>
      <w:r w:rsidR="002E4DB6" w:rsidRPr="002E4DB6">
        <w:rPr>
          <w:rFonts w:ascii="Palatino Linotype" w:hAnsi="Palatino Linotype" w:cs="Times New Roman"/>
          <w:noProof/>
          <w:sz w:val="20"/>
          <w:szCs w:val="24"/>
        </w:rPr>
        <w:t xml:space="preserve">Afifulloh, M., &amp; Cahyanto, B. (2021). Analisis Kebutuhan Pengembangan Bahan Ajar Elektronik Di Era Pandemi Covid-19. </w:t>
      </w:r>
      <w:r w:rsidR="002E4DB6" w:rsidRPr="002E4DB6">
        <w:rPr>
          <w:rFonts w:ascii="Palatino Linotype" w:hAnsi="Palatino Linotype" w:cs="Times New Roman"/>
          <w:i/>
          <w:iCs/>
          <w:noProof/>
          <w:sz w:val="20"/>
          <w:szCs w:val="24"/>
        </w:rPr>
        <w:t>JPDI (Jurnal Pendidikan Dasar Indonesia)</w:t>
      </w:r>
      <w:r w:rsidR="002E4DB6" w:rsidRPr="002E4DB6">
        <w:rPr>
          <w:rFonts w:ascii="Palatino Linotype" w:hAnsi="Palatino Linotype" w:cs="Times New Roman"/>
          <w:noProof/>
          <w:sz w:val="20"/>
          <w:szCs w:val="24"/>
        </w:rPr>
        <w:t xml:space="preserve">, </w:t>
      </w:r>
      <w:r w:rsidR="002E4DB6" w:rsidRPr="002E4DB6">
        <w:rPr>
          <w:rFonts w:ascii="Palatino Linotype" w:hAnsi="Palatino Linotype" w:cs="Times New Roman"/>
          <w:i/>
          <w:iCs/>
          <w:noProof/>
          <w:sz w:val="20"/>
          <w:szCs w:val="24"/>
        </w:rPr>
        <w:t>6</w:t>
      </w:r>
      <w:r w:rsidR="002E4DB6" w:rsidRPr="002E4DB6">
        <w:rPr>
          <w:rFonts w:ascii="Palatino Linotype" w:hAnsi="Palatino Linotype" w:cs="Times New Roman"/>
          <w:noProof/>
          <w:sz w:val="20"/>
          <w:szCs w:val="24"/>
        </w:rPr>
        <w:t>(2), 31. https://doi.org/10.26737/jpdi.v6i2.2515</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Ajabshir, Z. F. (2024). Empowering EFL writing through digital storytelling: A quasi-experimental assessment of CALF measures and multidimensional engagement. </w:t>
      </w:r>
      <w:r w:rsidRPr="002E4DB6">
        <w:rPr>
          <w:rFonts w:ascii="Palatino Linotype" w:hAnsi="Palatino Linotype" w:cs="Times New Roman"/>
          <w:i/>
          <w:iCs/>
          <w:noProof/>
          <w:sz w:val="20"/>
          <w:szCs w:val="24"/>
        </w:rPr>
        <w:t>Acta Psychologica</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250</w:t>
      </w:r>
      <w:r w:rsidRPr="002E4DB6">
        <w:rPr>
          <w:rFonts w:ascii="Palatino Linotype" w:hAnsi="Palatino Linotype" w:cs="Times New Roman"/>
          <w:noProof/>
          <w:sz w:val="20"/>
          <w:szCs w:val="24"/>
        </w:rPr>
        <w:t>(July). https://doi.org/10.1016/j.actpsy.2024.104564</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Anisa, A. R., Ipungkarti, A. A., &amp; Saffanah, K. N. (2021). Pengaruh Kurangnya Literasi serta Kemampuan dalam Berpikir Kritis yang Masih Rendah dalam Pendidikan di Indonesia. </w:t>
      </w:r>
      <w:r w:rsidRPr="002E4DB6">
        <w:rPr>
          <w:rFonts w:ascii="Palatino Linotype" w:hAnsi="Palatino Linotype" w:cs="Times New Roman"/>
          <w:i/>
          <w:iCs/>
          <w:noProof/>
          <w:sz w:val="20"/>
          <w:szCs w:val="24"/>
        </w:rPr>
        <w:t>Conference Series Journal</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01</w:t>
      </w:r>
      <w:r w:rsidRPr="002E4DB6">
        <w:rPr>
          <w:rFonts w:ascii="Palatino Linotype" w:hAnsi="Palatino Linotype" w:cs="Times New Roman"/>
          <w:noProof/>
          <w:sz w:val="20"/>
          <w:szCs w:val="24"/>
        </w:rPr>
        <w:t>(01), 1–12.</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Arifah, A. R., Winarni, R., &amp; Suhita, R. (2024). </w:t>
      </w:r>
      <w:r w:rsidRPr="002E4DB6">
        <w:rPr>
          <w:rFonts w:ascii="Palatino Linotype" w:hAnsi="Palatino Linotype" w:cs="Times New Roman"/>
          <w:i/>
          <w:iCs/>
          <w:noProof/>
          <w:sz w:val="20"/>
          <w:szCs w:val="24"/>
        </w:rPr>
        <w:t>Analisis Kebutuhan Modul Pembelajaran Kearifan Lokal Sedekah Bumi untuk Meningkatkan Ekoliterasi pada Pembelajaran Bahasa Indonesia</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November</w:t>
      </w:r>
      <w:r w:rsidRPr="002E4DB6">
        <w:rPr>
          <w:rFonts w:ascii="Palatino Linotype" w:hAnsi="Palatino Linotype" w:cs="Times New Roman"/>
          <w:noProof/>
          <w:sz w:val="20"/>
          <w:szCs w:val="24"/>
        </w:rPr>
        <w:t>, 91–102. https://doi.org/10.19105/ghancaran.vi.17194</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Ayuningrum, S., &amp; Herzamzam, D. A. (2022). Konsep dan Implementasi Pembelajaran Membaca Pemahaman di SD kelas VI. </w:t>
      </w:r>
      <w:r w:rsidRPr="002E4DB6">
        <w:rPr>
          <w:rFonts w:ascii="Palatino Linotype" w:hAnsi="Palatino Linotype" w:cs="Times New Roman"/>
          <w:i/>
          <w:iCs/>
          <w:noProof/>
          <w:sz w:val="20"/>
          <w:szCs w:val="24"/>
        </w:rPr>
        <w:t>Social, Humanities, and Educational Studies (SHEs): Conference Series</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5</w:t>
      </w:r>
      <w:r w:rsidRPr="002E4DB6">
        <w:rPr>
          <w:rFonts w:ascii="Palatino Linotype" w:hAnsi="Palatino Linotype" w:cs="Times New Roman"/>
          <w:noProof/>
          <w:sz w:val="20"/>
          <w:szCs w:val="24"/>
        </w:rPr>
        <w:t>(2), 232. https://doi.org/10.20961/shes.v5i2.58343</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Balqis, K., Purnomo, M. E., &amp; Oktarina, S. (2021). Learning Media for Writing Fantasy Story Text Based on Scientific Plus Using Adobe Flash. </w:t>
      </w:r>
      <w:r w:rsidRPr="002E4DB6">
        <w:rPr>
          <w:rFonts w:ascii="Palatino Linotype" w:hAnsi="Palatino Linotype" w:cs="Times New Roman"/>
          <w:i/>
          <w:iCs/>
          <w:noProof/>
          <w:sz w:val="20"/>
          <w:szCs w:val="24"/>
        </w:rPr>
        <w:t>Jurnal Ilmiah Sekolah Dasar</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5</w:t>
      </w:r>
      <w:r w:rsidRPr="002E4DB6">
        <w:rPr>
          <w:rFonts w:ascii="Palatino Linotype" w:hAnsi="Palatino Linotype" w:cs="Times New Roman"/>
          <w:noProof/>
          <w:sz w:val="20"/>
          <w:szCs w:val="24"/>
        </w:rPr>
        <w:t>(3), 387. https://doi.org/10.23887/jisd.v5i3.35635</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Branch, R. M., &amp; Varank, İ. (2009). </w:t>
      </w:r>
      <w:r w:rsidRPr="002E4DB6">
        <w:rPr>
          <w:rFonts w:ascii="Palatino Linotype" w:hAnsi="Palatino Linotype" w:cs="Times New Roman"/>
          <w:i/>
          <w:iCs/>
          <w:noProof/>
          <w:sz w:val="20"/>
          <w:szCs w:val="24"/>
        </w:rPr>
        <w:t>Instructional design: The ADDIE approach</w:t>
      </w:r>
      <w:r w:rsidRPr="002E4DB6">
        <w:rPr>
          <w:rFonts w:ascii="Palatino Linotype" w:hAnsi="Palatino Linotype" w:cs="Times New Roman"/>
          <w:noProof/>
          <w:sz w:val="20"/>
          <w:szCs w:val="24"/>
        </w:rPr>
        <w:t xml:space="preserve"> (Vol. 722). Springer.</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Dewi, M. S., Fajriyah, K., &amp; DS, A. C. (2021). Analisis implementasi literasi membaca di keluarga terhadap prestasi siswa sd negeri kebanggan. </w:t>
      </w:r>
      <w:r w:rsidRPr="002E4DB6">
        <w:rPr>
          <w:rFonts w:ascii="Palatino Linotype" w:hAnsi="Palatino Linotype" w:cs="Times New Roman"/>
          <w:i/>
          <w:iCs/>
          <w:noProof/>
          <w:sz w:val="20"/>
          <w:szCs w:val="24"/>
        </w:rPr>
        <w:t>Elementary School: Jurnal Pendidikan Dan Pembelajaran Ke-SD-An</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8</w:t>
      </w:r>
      <w:r w:rsidRPr="002E4DB6">
        <w:rPr>
          <w:rFonts w:ascii="Palatino Linotype" w:hAnsi="Palatino Linotype" w:cs="Times New Roman"/>
          <w:noProof/>
          <w:sz w:val="20"/>
          <w:szCs w:val="24"/>
        </w:rPr>
        <w:t>(2), 266–272.</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Fajrie, N., Aryani, V., &amp; Kironoratri, L. (2024). Media Belajar Digital Berbasis Kearifan Lokal Sebagai Sumber Bacaan Dongeng Sastra Anak. </w:t>
      </w:r>
      <w:r w:rsidRPr="002E4DB6">
        <w:rPr>
          <w:rFonts w:ascii="Palatino Linotype" w:hAnsi="Palatino Linotype" w:cs="Times New Roman"/>
          <w:i/>
          <w:iCs/>
          <w:noProof/>
          <w:sz w:val="20"/>
          <w:szCs w:val="24"/>
        </w:rPr>
        <w:t>Jurnal Elementaria Edukasia</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7</w:t>
      </w:r>
      <w:r w:rsidRPr="002E4DB6">
        <w:rPr>
          <w:rFonts w:ascii="Palatino Linotype" w:hAnsi="Palatino Linotype" w:cs="Times New Roman"/>
          <w:noProof/>
          <w:sz w:val="20"/>
          <w:szCs w:val="24"/>
        </w:rPr>
        <w:t>(1), 2262–2275. https://doi.org/10.31949/jee.v7i1.8123</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Gogahu, D. G. S., &amp; Prasetyo, T. (2020). Pengembangan Media Pembelajaran Berbasis E-Bookstory untuk Meningkatkan Literasi Membaca Siswa Sekolah Dasar. </w:t>
      </w:r>
      <w:r w:rsidRPr="002E4DB6">
        <w:rPr>
          <w:rFonts w:ascii="Palatino Linotype" w:hAnsi="Palatino Linotype" w:cs="Times New Roman"/>
          <w:i/>
          <w:iCs/>
          <w:noProof/>
          <w:sz w:val="20"/>
          <w:szCs w:val="24"/>
        </w:rPr>
        <w:t>Jurnal Basicedu</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4</w:t>
      </w:r>
      <w:r w:rsidRPr="002E4DB6">
        <w:rPr>
          <w:rFonts w:ascii="Palatino Linotype" w:hAnsi="Palatino Linotype" w:cs="Times New Roman"/>
          <w:noProof/>
          <w:sz w:val="20"/>
          <w:szCs w:val="24"/>
        </w:rPr>
        <w:t>(4), 1004–1015. https://doi.org/10.31004/basicedu.v4i4.493</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Haleem, A., Javaid, M., Qadri, M. A., &amp; Suman, R. (2022). Understanding the role of digital technologies in education: A review. </w:t>
      </w:r>
      <w:r w:rsidRPr="002E4DB6">
        <w:rPr>
          <w:rFonts w:ascii="Palatino Linotype" w:hAnsi="Palatino Linotype" w:cs="Times New Roman"/>
          <w:i/>
          <w:iCs/>
          <w:noProof/>
          <w:sz w:val="20"/>
          <w:szCs w:val="24"/>
        </w:rPr>
        <w:t>Sustainable Operations and Computers</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3</w:t>
      </w:r>
      <w:r w:rsidRPr="002E4DB6">
        <w:rPr>
          <w:rFonts w:ascii="Palatino Linotype" w:hAnsi="Palatino Linotype" w:cs="Times New Roman"/>
          <w:noProof/>
          <w:sz w:val="20"/>
          <w:szCs w:val="24"/>
        </w:rPr>
        <w:t>, 275–285.</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Hasan, M., Milawati, Darodjat, Khairani, H., &amp; Tahrim, T. (2021). Media Pembelajaran. In </w:t>
      </w:r>
      <w:r w:rsidRPr="002E4DB6">
        <w:rPr>
          <w:rFonts w:ascii="Palatino Linotype" w:hAnsi="Palatino Linotype" w:cs="Times New Roman"/>
          <w:i/>
          <w:iCs/>
          <w:noProof/>
          <w:sz w:val="20"/>
          <w:szCs w:val="24"/>
        </w:rPr>
        <w:t>Tahta Media Group</w:t>
      </w:r>
      <w:r w:rsidRPr="002E4DB6">
        <w:rPr>
          <w:rFonts w:ascii="Palatino Linotype" w:hAnsi="Palatino Linotype" w:cs="Times New Roman"/>
          <w:noProof/>
          <w:sz w:val="20"/>
          <w:szCs w:val="24"/>
        </w:rPr>
        <w:t>.</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Hilda Melani Purba, Humairo Sakinah Zainuri, Nadia Syafitri, &amp; Rizky Ramadhani. (2023). Aspek-Aspek Membaca Dan Pengembangan Dalam Keterampilan Membaca Di Kelas Tinggi. </w:t>
      </w:r>
      <w:r w:rsidRPr="002E4DB6">
        <w:rPr>
          <w:rFonts w:ascii="Palatino Linotype" w:hAnsi="Palatino Linotype" w:cs="Times New Roman"/>
          <w:i/>
          <w:iCs/>
          <w:noProof/>
          <w:sz w:val="20"/>
          <w:szCs w:val="24"/>
        </w:rPr>
        <w:t>Inspirasi Dunia: Jurnal Riset Pendidikan Dan Bahasa</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2</w:t>
      </w:r>
      <w:r w:rsidRPr="002E4DB6">
        <w:rPr>
          <w:rFonts w:ascii="Palatino Linotype" w:hAnsi="Palatino Linotype" w:cs="Times New Roman"/>
          <w:noProof/>
          <w:sz w:val="20"/>
          <w:szCs w:val="24"/>
        </w:rPr>
        <w:t>(3), 179–192. https://doi.org/10.58192/insdun.v2i3.1025</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Ismariani, Retno, S., &amp; Safitri, E. R. (2024). Analisis Kebutuhan Pengembangan Media Pembelajaran Berbasis Canva Materi Situs Tinggi Hari Kabupaten Lahat. </w:t>
      </w:r>
      <w:r w:rsidRPr="002E4DB6">
        <w:rPr>
          <w:rFonts w:ascii="Palatino Linotype" w:hAnsi="Palatino Linotype" w:cs="Times New Roman"/>
          <w:i/>
          <w:iCs/>
          <w:noProof/>
          <w:sz w:val="20"/>
          <w:szCs w:val="24"/>
        </w:rPr>
        <w:t>Jurnal Pendas</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09</w:t>
      </w:r>
      <w:r w:rsidRPr="002E4DB6">
        <w:rPr>
          <w:rFonts w:ascii="Palatino Linotype" w:hAnsi="Palatino Linotype" w:cs="Times New Roman"/>
          <w:noProof/>
          <w:sz w:val="20"/>
          <w:szCs w:val="24"/>
        </w:rPr>
        <w:t>(7), 560–566.</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lastRenderedPageBreak/>
        <w:t xml:space="preserve">Liu, Y., Chou, P.-L., &amp; Lee, B.-O. (2020). Effect of an interactive e-book on nursing students’ electrocardiogram-related learning achievement: A quasi-experimental design. </w:t>
      </w:r>
      <w:r w:rsidRPr="002E4DB6">
        <w:rPr>
          <w:rFonts w:ascii="Palatino Linotype" w:hAnsi="Palatino Linotype" w:cs="Times New Roman"/>
          <w:i/>
          <w:iCs/>
          <w:noProof/>
          <w:sz w:val="20"/>
          <w:szCs w:val="24"/>
        </w:rPr>
        <w:t>Nurse Education Today</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90</w:t>
      </w:r>
      <w:r w:rsidRPr="002E4DB6">
        <w:rPr>
          <w:rFonts w:ascii="Palatino Linotype" w:hAnsi="Palatino Linotype" w:cs="Times New Roman"/>
          <w:noProof/>
          <w:sz w:val="20"/>
          <w:szCs w:val="24"/>
        </w:rPr>
        <w:t>, 104427.</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Mastiah, M., Mutaqin, N. S., &amp; Tirsa, A. (2021). Pengembangan Buku Cerita Rakyat Berbasis Kearifan Lokal Suku Dayak Randuk. </w:t>
      </w:r>
      <w:r w:rsidRPr="002E4DB6">
        <w:rPr>
          <w:rFonts w:ascii="Palatino Linotype" w:hAnsi="Palatino Linotype" w:cs="Times New Roman"/>
          <w:i/>
          <w:iCs/>
          <w:noProof/>
          <w:sz w:val="20"/>
          <w:szCs w:val="24"/>
        </w:rPr>
        <w:t>CaLLs (Journal of Culture, Arts, Literature, and Linguistics)</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7</w:t>
      </w:r>
      <w:r w:rsidRPr="002E4DB6">
        <w:rPr>
          <w:rFonts w:ascii="Palatino Linotype" w:hAnsi="Palatino Linotype" w:cs="Times New Roman"/>
          <w:noProof/>
          <w:sz w:val="20"/>
          <w:szCs w:val="24"/>
        </w:rPr>
        <w:t>(1), 53. https://doi.org/10.30872/calls.v7i1.5113</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Muhammad, M., Rahadian, D., &amp; Safitri, E. R. (2015). Penggunaan Digital Book Berbasis Android Untuk Pada Pelajaran Bahasa Arab. </w:t>
      </w:r>
      <w:r w:rsidRPr="002E4DB6">
        <w:rPr>
          <w:rFonts w:ascii="Palatino Linotype" w:hAnsi="Palatino Linotype" w:cs="Times New Roman"/>
          <w:i/>
          <w:iCs/>
          <w:noProof/>
          <w:sz w:val="20"/>
          <w:szCs w:val="24"/>
        </w:rPr>
        <w:t>PEDAGOGIA</w:t>
      </w:r>
      <w:r w:rsidRPr="002E4DB6">
        <w:rPr>
          <w:rFonts w:ascii="Times New Roman" w:hAnsi="Times New Roman" w:cs="Times New Roman"/>
          <w:i/>
          <w:iCs/>
          <w:noProof/>
          <w:sz w:val="20"/>
          <w:szCs w:val="24"/>
        </w:rPr>
        <w:t> </w:t>
      </w:r>
      <w:r w:rsidRPr="002E4DB6">
        <w:rPr>
          <w:rFonts w:ascii="Palatino Linotype" w:hAnsi="Palatino Linotype" w:cs="Times New Roman"/>
          <w:i/>
          <w:iCs/>
          <w:noProof/>
          <w:sz w:val="20"/>
          <w:szCs w:val="24"/>
        </w:rPr>
        <w:t>: Jurnal Ilmu Pendidikan</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1</w:t>
      </w:r>
      <w:r w:rsidRPr="002E4DB6">
        <w:rPr>
          <w:rFonts w:ascii="Palatino Linotype" w:hAnsi="Palatino Linotype" w:cs="Times New Roman"/>
          <w:noProof/>
          <w:sz w:val="20"/>
          <w:szCs w:val="24"/>
        </w:rPr>
        <w:t>(1), 170–182.</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Nikawanti, G. (2021). Ecoliteracy</w:t>
      </w:r>
      <w:r w:rsidRPr="002E4DB6">
        <w:rPr>
          <w:rFonts w:ascii="Times New Roman" w:hAnsi="Times New Roman" w:cs="Times New Roman"/>
          <w:noProof/>
          <w:sz w:val="20"/>
          <w:szCs w:val="24"/>
        </w:rPr>
        <w:t> </w:t>
      </w:r>
      <w:r w:rsidRPr="002E4DB6">
        <w:rPr>
          <w:rFonts w:ascii="Palatino Linotype" w:hAnsi="Palatino Linotype" w:cs="Times New Roman"/>
          <w:noProof/>
          <w:sz w:val="20"/>
          <w:szCs w:val="24"/>
        </w:rPr>
        <w:t xml:space="preserve">: Membangun Ketahanan Pangan dari Kekayaan Maritim Indonesia. </w:t>
      </w:r>
      <w:r w:rsidRPr="002E4DB6">
        <w:rPr>
          <w:rFonts w:ascii="Palatino Linotype" w:hAnsi="Palatino Linotype" w:cs="Times New Roman"/>
          <w:i/>
          <w:iCs/>
          <w:noProof/>
          <w:sz w:val="20"/>
          <w:szCs w:val="24"/>
        </w:rPr>
        <w:t>Jurnal Kemaritiman: Indonesian Journal of Maritime</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2</w:t>
      </w:r>
      <w:r w:rsidRPr="002E4DB6">
        <w:rPr>
          <w:rFonts w:ascii="Palatino Linotype" w:hAnsi="Palatino Linotype" w:cs="Times New Roman"/>
          <w:noProof/>
          <w:sz w:val="20"/>
          <w:szCs w:val="24"/>
        </w:rPr>
        <w:t>(2), 149–166. https://doi.org/10.17509/ijom.v2i2.37603</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Nisphi, M., Alwi, Z., &amp; Oktarina, S. (2023). PISA-Like Questions on News Items: A Novel Approach to Reading Literacy. </w:t>
      </w:r>
      <w:r w:rsidRPr="002E4DB6">
        <w:rPr>
          <w:rFonts w:ascii="Palatino Linotype" w:hAnsi="Palatino Linotype" w:cs="Times New Roman"/>
          <w:i/>
          <w:iCs/>
          <w:noProof/>
          <w:sz w:val="20"/>
          <w:szCs w:val="24"/>
        </w:rPr>
        <w:t>REiLA</w:t>
      </w:r>
      <w:r w:rsidRPr="002E4DB6">
        <w:rPr>
          <w:rFonts w:ascii="Times New Roman" w:hAnsi="Times New Roman" w:cs="Times New Roman"/>
          <w:i/>
          <w:iCs/>
          <w:noProof/>
          <w:sz w:val="20"/>
          <w:szCs w:val="24"/>
        </w:rPr>
        <w:t> </w:t>
      </w:r>
      <w:r w:rsidRPr="002E4DB6">
        <w:rPr>
          <w:rFonts w:ascii="Palatino Linotype" w:hAnsi="Palatino Linotype" w:cs="Times New Roman"/>
          <w:i/>
          <w:iCs/>
          <w:noProof/>
          <w:sz w:val="20"/>
          <w:szCs w:val="24"/>
        </w:rPr>
        <w:t>: Journal of Research and Innovation in Language</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5</w:t>
      </w:r>
      <w:r w:rsidRPr="002E4DB6">
        <w:rPr>
          <w:rFonts w:ascii="Palatino Linotype" w:hAnsi="Palatino Linotype" w:cs="Times New Roman"/>
          <w:noProof/>
          <w:sz w:val="20"/>
          <w:szCs w:val="24"/>
        </w:rPr>
        <w:t>(2), 178–199. https://doi.org/10.31849/reila.v5i2.12146</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Nisphi, M. L., Subadiyono, S., &amp; Oktarina, S. (2021). Pengembangan multimedia interaktif berbasis mobile learning dalam pembelajaran membaca teks editorial pada kelas xii di sma negeri 3 palembang. </w:t>
      </w:r>
      <w:r w:rsidRPr="002E4DB6">
        <w:rPr>
          <w:rFonts w:ascii="Palatino Linotype" w:hAnsi="Palatino Linotype" w:cs="Times New Roman"/>
          <w:i/>
          <w:iCs/>
          <w:noProof/>
          <w:sz w:val="20"/>
          <w:szCs w:val="24"/>
        </w:rPr>
        <w:t>Skripsi. Universitas Sriwijaya</w:t>
      </w:r>
      <w:r w:rsidRPr="002E4DB6">
        <w:rPr>
          <w:rFonts w:ascii="Palatino Linotype" w:hAnsi="Palatino Linotype" w:cs="Times New Roman"/>
          <w:noProof/>
          <w:sz w:val="20"/>
          <w:szCs w:val="24"/>
        </w:rPr>
        <w:t>.</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Novitasari, M., Susanti, L. R. R., Ratna, E., Waty, K., Raharjo, M., &amp; Sriwijaya, U. (2024). </w:t>
      </w:r>
      <w:r w:rsidRPr="002E4DB6">
        <w:rPr>
          <w:rFonts w:ascii="Palatino Linotype" w:hAnsi="Palatino Linotype" w:cs="Times New Roman"/>
          <w:i/>
          <w:iCs/>
          <w:noProof/>
          <w:sz w:val="20"/>
          <w:szCs w:val="24"/>
        </w:rPr>
        <w:t>Jurnal Cakrawala Pendas</w:t>
      </w:r>
      <w:r w:rsidR="005F70C2">
        <w:rPr>
          <w:rFonts w:ascii="Palatino Linotype" w:hAnsi="Palatino Linotype" w:cs="Times New Roman"/>
          <w:i/>
          <w:iCs/>
          <w:noProof/>
          <w:sz w:val="20"/>
          <w:szCs w:val="24"/>
        </w:rPr>
        <w:t>. The Effect of Implemnetation of Canva Based Digital Handout Development of Pancasila Phase B Education Subject Using The Ricorse Learning Model.</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10</w:t>
      </w:r>
      <w:r w:rsidRPr="002E4DB6">
        <w:rPr>
          <w:rFonts w:ascii="Palatino Linotype" w:hAnsi="Palatino Linotype" w:cs="Times New Roman"/>
          <w:noProof/>
          <w:sz w:val="20"/>
          <w:szCs w:val="24"/>
        </w:rPr>
        <w:t>(3), 435–445.</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Oktarina, P. S., &amp; Wilantari, N. K. T. W. (2021). EFL Children’s Perception on Reading. </w:t>
      </w:r>
      <w:r w:rsidRPr="002E4DB6">
        <w:rPr>
          <w:rFonts w:ascii="Palatino Linotype" w:hAnsi="Palatino Linotype" w:cs="Times New Roman"/>
          <w:i/>
          <w:iCs/>
          <w:noProof/>
          <w:sz w:val="20"/>
          <w:szCs w:val="24"/>
        </w:rPr>
        <w:t>Yavana Bhasha: Journal of English Language Education</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4</w:t>
      </w:r>
      <w:r w:rsidRPr="002E4DB6">
        <w:rPr>
          <w:rFonts w:ascii="Palatino Linotype" w:hAnsi="Palatino Linotype" w:cs="Times New Roman"/>
          <w:noProof/>
          <w:sz w:val="20"/>
          <w:szCs w:val="24"/>
        </w:rPr>
        <w:t>(1), 45–55.</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Oktarina, S. (2024). </w:t>
      </w:r>
      <w:r w:rsidRPr="002E4DB6">
        <w:rPr>
          <w:rFonts w:ascii="Palatino Linotype" w:hAnsi="Palatino Linotype" w:cs="Times New Roman"/>
          <w:i/>
          <w:iCs/>
          <w:noProof/>
          <w:sz w:val="20"/>
          <w:szCs w:val="24"/>
        </w:rPr>
        <w:t>Field Practice Experiences of Prospective Indonesian Language Teachers</w:t>
      </w:r>
      <w:r w:rsidRPr="002E4DB6">
        <w:rPr>
          <w:rFonts w:ascii="Times New Roman" w:hAnsi="Times New Roman" w:cs="Times New Roman"/>
          <w:i/>
          <w:iCs/>
          <w:noProof/>
          <w:sz w:val="20"/>
          <w:szCs w:val="24"/>
        </w:rPr>
        <w:t> </w:t>
      </w:r>
      <w:r w:rsidRPr="002E4DB6">
        <w:rPr>
          <w:rFonts w:ascii="Palatino Linotype" w:hAnsi="Palatino Linotype" w:cs="Times New Roman"/>
          <w:i/>
          <w:iCs/>
          <w:noProof/>
          <w:sz w:val="20"/>
          <w:szCs w:val="24"/>
        </w:rPr>
        <w:t>: Preparing for 21st-Century Education Challenges</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16</w:t>
      </w:r>
      <w:r w:rsidRPr="002E4DB6">
        <w:rPr>
          <w:rFonts w:ascii="Palatino Linotype" w:hAnsi="Palatino Linotype" w:cs="Times New Roman"/>
          <w:noProof/>
          <w:sz w:val="20"/>
          <w:szCs w:val="24"/>
        </w:rPr>
        <w:t>, 5654–5666. https://doi.org/10.35445/alishlah.v16i4.6022</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Oktarina, S., Indrawati, S., &amp; Slamet, A. (2022). Students’ and Lecturers’ Perceptions toward Interactive Multimedia in Teaching Academic Writing. </w:t>
      </w:r>
      <w:r w:rsidRPr="002E4DB6">
        <w:rPr>
          <w:rFonts w:ascii="Palatino Linotype" w:hAnsi="Palatino Linotype" w:cs="Times New Roman"/>
          <w:i/>
          <w:iCs/>
          <w:noProof/>
          <w:sz w:val="20"/>
          <w:szCs w:val="24"/>
        </w:rPr>
        <w:t>Journal of Education Research and Evaluation</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6</w:t>
      </w:r>
      <w:r w:rsidRPr="002E4DB6">
        <w:rPr>
          <w:rFonts w:ascii="Palatino Linotype" w:hAnsi="Palatino Linotype" w:cs="Times New Roman"/>
          <w:noProof/>
          <w:sz w:val="20"/>
          <w:szCs w:val="24"/>
        </w:rPr>
        <w:t>(2), 377–384. https://doi.org/10.23887/jere.v6i2.44002</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Pahlevi, D. S. (2023). </w:t>
      </w:r>
      <w:r w:rsidRPr="002E4DB6">
        <w:rPr>
          <w:rFonts w:ascii="Palatino Linotype" w:hAnsi="Palatino Linotype" w:cs="Times New Roman"/>
          <w:i/>
          <w:iCs/>
          <w:noProof/>
          <w:sz w:val="20"/>
          <w:szCs w:val="24"/>
        </w:rPr>
        <w:t>Persepsi Siswa Terhadap Assesmen Kompetensi Minimum Mata Pelajaran Kimia</w:t>
      </w:r>
      <w:r w:rsidRPr="002E4DB6">
        <w:rPr>
          <w:rFonts w:ascii="Palatino Linotype" w:hAnsi="Palatino Linotype" w:cs="Times New Roman"/>
          <w:noProof/>
          <w:sz w:val="20"/>
          <w:szCs w:val="24"/>
        </w:rPr>
        <w:t>.</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Prasetya. Rizky. (2021). Analisis Kebutuhan Pembelajarann Bahasa Inggris Bagi Sekretaris. </w:t>
      </w:r>
      <w:r w:rsidRPr="002E4DB6">
        <w:rPr>
          <w:rFonts w:ascii="Palatino Linotype" w:hAnsi="Palatino Linotype" w:cs="Times New Roman"/>
          <w:i/>
          <w:iCs/>
          <w:noProof/>
          <w:sz w:val="20"/>
          <w:szCs w:val="24"/>
        </w:rPr>
        <w:t>Jurnal Sekretari &amp; Administrasi (Serasi)</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19</w:t>
      </w:r>
      <w:r w:rsidRPr="002E4DB6">
        <w:rPr>
          <w:rFonts w:ascii="Palatino Linotype" w:hAnsi="Palatino Linotype" w:cs="Times New Roman"/>
          <w:noProof/>
          <w:sz w:val="20"/>
          <w:szCs w:val="24"/>
        </w:rPr>
        <w:t>(April), 44–54. https://journal.budiluhur.ac.id/index.php/serasi/article/view/1437/977</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Prasetyawan, D. G., &amp; Safitri, E. R. (2025). </w:t>
      </w:r>
      <w:r w:rsidRPr="002E4DB6">
        <w:rPr>
          <w:rFonts w:ascii="Palatino Linotype" w:hAnsi="Palatino Linotype" w:cs="Times New Roman"/>
          <w:i/>
          <w:iCs/>
          <w:noProof/>
          <w:sz w:val="20"/>
          <w:szCs w:val="24"/>
        </w:rPr>
        <w:t>JURNAL LOCUS</w:t>
      </w:r>
      <w:r w:rsidRPr="002E4DB6">
        <w:rPr>
          <w:rFonts w:ascii="Times New Roman" w:hAnsi="Times New Roman" w:cs="Times New Roman"/>
          <w:i/>
          <w:iCs/>
          <w:noProof/>
          <w:sz w:val="20"/>
          <w:szCs w:val="24"/>
        </w:rPr>
        <w:t> </w:t>
      </w:r>
      <w:r w:rsidRPr="002E4DB6">
        <w:rPr>
          <w:rFonts w:ascii="Palatino Linotype" w:hAnsi="Palatino Linotype" w:cs="Times New Roman"/>
          <w:i/>
          <w:iCs/>
          <w:noProof/>
          <w:sz w:val="20"/>
          <w:szCs w:val="24"/>
        </w:rPr>
        <w:t>: Penelitian &amp; Pengabdian Analysis of the Needs for the Development of Digital Teaching Materials Based on Multiple Learning Materials Objects in Elementary Schools</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4</w:t>
      </w:r>
      <w:r w:rsidRPr="002E4DB6">
        <w:rPr>
          <w:rFonts w:ascii="Palatino Linotype" w:hAnsi="Palatino Linotype" w:cs="Times New Roman"/>
          <w:noProof/>
          <w:sz w:val="20"/>
          <w:szCs w:val="24"/>
        </w:rPr>
        <w:t>(11), 10565–10579.</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Pujiani, T., Zuhrufillah, I., Sukmawati, I. D., &amp; Listiani. (2023). The effectiveness of e-storybook in improving young learners’ vocabulary mastery. </w:t>
      </w:r>
      <w:r w:rsidRPr="002E4DB6">
        <w:rPr>
          <w:rFonts w:ascii="Palatino Linotype" w:hAnsi="Palatino Linotype" w:cs="Times New Roman"/>
          <w:i/>
          <w:iCs/>
          <w:noProof/>
          <w:sz w:val="20"/>
          <w:szCs w:val="24"/>
        </w:rPr>
        <w:t>TEFLIN International Conference in Conjuction with 3rd ENglish Education International Conference</w:t>
      </w:r>
      <w:r w:rsidRPr="002E4DB6">
        <w:rPr>
          <w:rFonts w:ascii="Palatino Linotype" w:hAnsi="Palatino Linotype" w:cs="Times New Roman"/>
          <w:noProof/>
          <w:sz w:val="20"/>
          <w:szCs w:val="24"/>
        </w:rPr>
        <w:t>, 330–338.</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Putri, R. A. (2025). </w:t>
      </w:r>
      <w:r w:rsidRPr="002E4DB6">
        <w:rPr>
          <w:rFonts w:ascii="Palatino Linotype" w:hAnsi="Palatino Linotype" w:cs="Times New Roman"/>
          <w:i/>
          <w:iCs/>
          <w:noProof/>
          <w:sz w:val="20"/>
          <w:szCs w:val="24"/>
        </w:rPr>
        <w:t>Pengembangan Media E-Story Book Berbasis Budaya Lokal Kota Kediri Untuk Meningkatkan Literasi dan Hasil Belajar Siswa Kelas IV di SDN Setonepane 1 Kota Kediri</w:t>
      </w:r>
      <w:r w:rsidRPr="002E4DB6">
        <w:rPr>
          <w:rFonts w:ascii="Palatino Linotype" w:hAnsi="Palatino Linotype" w:cs="Times New Roman"/>
          <w:noProof/>
          <w:sz w:val="20"/>
          <w:szCs w:val="24"/>
        </w:rPr>
        <w:t>. Universitas Nusantara PGRI Kediri.</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Raharjo, M., &amp; Safitri, E. R. (2024). </w:t>
      </w:r>
      <w:r w:rsidRPr="002E4DB6">
        <w:rPr>
          <w:rFonts w:ascii="Palatino Linotype" w:hAnsi="Palatino Linotype" w:cs="Times New Roman"/>
          <w:i/>
          <w:iCs/>
          <w:noProof/>
          <w:sz w:val="20"/>
          <w:szCs w:val="24"/>
        </w:rPr>
        <w:t>Interactive Video Development With a Scientific-Based Ethnopedagogical Approach for Elementary School Students</w:t>
      </w:r>
      <w:r w:rsidRPr="002E4DB6">
        <w:rPr>
          <w:rFonts w:ascii="Times New Roman" w:hAnsi="Times New Roman" w:cs="Times New Roman"/>
          <w:i/>
          <w:iCs/>
          <w:noProof/>
          <w:sz w:val="20"/>
          <w:szCs w:val="24"/>
        </w:rPr>
        <w:t> </w:t>
      </w:r>
      <w:r w:rsidRPr="002E4DB6">
        <w:rPr>
          <w:rFonts w:ascii="Palatino Linotype" w:hAnsi="Palatino Linotype" w:cs="Times New Roman"/>
          <w:i/>
          <w:iCs/>
          <w:noProof/>
          <w:sz w:val="20"/>
          <w:szCs w:val="24"/>
        </w:rPr>
        <w:t>: An Analysis Review</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13</w:t>
      </w:r>
      <w:r w:rsidRPr="002E4DB6">
        <w:rPr>
          <w:rFonts w:ascii="Palatino Linotype" w:hAnsi="Palatino Linotype" w:cs="Times New Roman"/>
          <w:noProof/>
          <w:sz w:val="20"/>
          <w:szCs w:val="24"/>
        </w:rPr>
        <w:t>(1). https://doi.org/10.21070/pedagogia.v13</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Raharjo, M., Safitri, E. R., &amp; Harlin. (2024). Needs Analysis in Determining the Suitability of Interactive Infographic Learning Media in Elementary Schools. </w:t>
      </w:r>
      <w:r w:rsidRPr="002E4DB6">
        <w:rPr>
          <w:rFonts w:ascii="Palatino Linotype" w:hAnsi="Palatino Linotype" w:cs="Times New Roman"/>
          <w:i/>
          <w:iCs/>
          <w:noProof/>
          <w:sz w:val="20"/>
          <w:szCs w:val="24"/>
        </w:rPr>
        <w:t>Jurnal Imiah Pendidikan Dan Pembelajaran</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8</w:t>
      </w:r>
      <w:r w:rsidRPr="002E4DB6">
        <w:rPr>
          <w:rFonts w:ascii="Palatino Linotype" w:hAnsi="Palatino Linotype" w:cs="Times New Roman"/>
          <w:noProof/>
          <w:sz w:val="20"/>
          <w:szCs w:val="24"/>
        </w:rPr>
        <w:t>(3), 603–613. https://doi.org/10.23887/jipp.v8i3.86679</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Rahmi Susanti1, Erna Retna Safitri2, Sardianto MS3, L.R. Retno Susanti4, H., &amp; Makmum Raharjo6, Adeng Slamet7, S. O. (2022). Pendampingan Pembelajaran Inspiratif Melalui </w:t>
      </w:r>
      <w:r w:rsidRPr="002E4DB6">
        <w:rPr>
          <w:rFonts w:ascii="Palatino Linotype" w:hAnsi="Palatino Linotype" w:cs="Times New Roman"/>
          <w:noProof/>
          <w:sz w:val="20"/>
          <w:szCs w:val="24"/>
        </w:rPr>
        <w:lastRenderedPageBreak/>
        <w:t xml:space="preserve">Media Canva dan Liveworksheet Guru di Kota Palembang dan Pangkal Pinang. </w:t>
      </w:r>
      <w:r w:rsidRPr="002E4DB6">
        <w:rPr>
          <w:rFonts w:ascii="Palatino Linotype" w:hAnsi="Palatino Linotype" w:cs="Times New Roman"/>
          <w:i/>
          <w:iCs/>
          <w:noProof/>
          <w:sz w:val="20"/>
          <w:szCs w:val="24"/>
        </w:rPr>
        <w:t>Braz Dent J.</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33</w:t>
      </w:r>
      <w:r w:rsidRPr="002E4DB6">
        <w:rPr>
          <w:rFonts w:ascii="Palatino Linotype" w:hAnsi="Palatino Linotype" w:cs="Times New Roman"/>
          <w:noProof/>
          <w:sz w:val="20"/>
          <w:szCs w:val="24"/>
        </w:rPr>
        <w:t>(1), 1–12.</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Sarika, R., Gunawan, D., &amp; Mulyana, H. (2024). Analisis Kemampuan Membaca Pemahaman Siswa Kelas V Di Sd Negeri 1 Sukagalih. </w:t>
      </w:r>
      <w:r w:rsidRPr="002E4DB6">
        <w:rPr>
          <w:rFonts w:ascii="Palatino Linotype" w:hAnsi="Palatino Linotype" w:cs="Times New Roman"/>
          <w:i/>
          <w:iCs/>
          <w:noProof/>
          <w:sz w:val="20"/>
          <w:szCs w:val="24"/>
        </w:rPr>
        <w:t>CaXra: Jurnal Pendidikan Sekolah Dasar</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1</w:t>
      </w:r>
      <w:r w:rsidRPr="002E4DB6">
        <w:rPr>
          <w:rFonts w:ascii="Palatino Linotype" w:hAnsi="Palatino Linotype" w:cs="Times New Roman"/>
          <w:noProof/>
          <w:sz w:val="20"/>
          <w:szCs w:val="24"/>
        </w:rPr>
        <w:t>(2), 62–69. https://doi.org/10.31980/caxra.v1i2.801</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Setianingsih, D. R. D., &amp; Suharto, A. W. B. (2021). E_Story Book as a Means of Reading Habitation during the Covid-19 Pandemic at SMP Negeri 4 Banyumas. </w:t>
      </w:r>
      <w:r w:rsidRPr="002E4DB6">
        <w:rPr>
          <w:rFonts w:ascii="Palatino Linotype" w:hAnsi="Palatino Linotype" w:cs="Times New Roman"/>
          <w:i/>
          <w:iCs/>
          <w:noProof/>
          <w:sz w:val="20"/>
          <w:szCs w:val="24"/>
        </w:rPr>
        <w:t>… International Research and …</w:t>
      </w:r>
      <w:r w:rsidRPr="002E4DB6">
        <w:rPr>
          <w:rFonts w:ascii="Palatino Linotype" w:hAnsi="Palatino Linotype" w:cs="Times New Roman"/>
          <w:noProof/>
          <w:sz w:val="20"/>
          <w:szCs w:val="24"/>
        </w:rPr>
        <w:t>, 11697–11701. http://www.bircu-journal.com/index.php/birci/article/view/3233</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Siti Swasti Eka , Syarifuddin, S. O. (2023). </w:t>
      </w:r>
      <w:r w:rsidRPr="002E4DB6">
        <w:rPr>
          <w:rFonts w:ascii="Palatino Linotype" w:hAnsi="Palatino Linotype" w:cs="Times New Roman"/>
          <w:i/>
          <w:iCs/>
          <w:noProof/>
          <w:sz w:val="20"/>
          <w:szCs w:val="24"/>
        </w:rPr>
        <w:t>Needs Analysis of Digital-Based History Learning Resources in Senior</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15</w:t>
      </w:r>
      <w:r w:rsidRPr="002E4DB6">
        <w:rPr>
          <w:rFonts w:ascii="Palatino Linotype" w:hAnsi="Palatino Linotype" w:cs="Times New Roman"/>
          <w:noProof/>
          <w:sz w:val="20"/>
          <w:szCs w:val="24"/>
        </w:rPr>
        <w:t>, 307–318. https://doi.org/10.35445/alishlah.v15i1.2335</w:t>
      </w:r>
    </w:p>
    <w:p w:rsidR="002E4DB6" w:rsidRPr="005F70C2" w:rsidRDefault="002E4DB6" w:rsidP="00973C68">
      <w:pPr>
        <w:pStyle w:val="Default"/>
        <w:jc w:val="both"/>
        <w:rPr>
          <w:rFonts w:eastAsia="Calibri"/>
        </w:rPr>
      </w:pPr>
      <w:r w:rsidRPr="002E4DB6">
        <w:rPr>
          <w:rFonts w:ascii="Palatino Linotype" w:hAnsi="Palatino Linotype"/>
          <w:noProof/>
          <w:sz w:val="20"/>
        </w:rPr>
        <w:t>Susilawati, F</w:t>
      </w:r>
      <w:r w:rsidR="005F70C2">
        <w:rPr>
          <w:rFonts w:ascii="Palatino Linotype" w:hAnsi="Palatino Linotype"/>
          <w:noProof/>
          <w:sz w:val="20"/>
        </w:rPr>
        <w:t>itriah</w:t>
      </w:r>
      <w:r w:rsidRPr="002E4DB6">
        <w:rPr>
          <w:rFonts w:ascii="Palatino Linotype" w:hAnsi="Palatino Linotype"/>
          <w:noProof/>
          <w:sz w:val="20"/>
        </w:rPr>
        <w:t xml:space="preserve">., </w:t>
      </w:r>
      <w:r w:rsidR="005F70C2" w:rsidRPr="005F70C2">
        <w:rPr>
          <w:rFonts w:ascii="Palatino Linotype" w:hAnsi="Palatino Linotype"/>
          <w:bCs/>
          <w:sz w:val="20"/>
          <w:szCs w:val="20"/>
        </w:rPr>
        <w:t>Gunarhadi, Hartono</w:t>
      </w:r>
      <w:r w:rsidR="005F70C2" w:rsidRPr="005F70C2">
        <w:rPr>
          <w:b/>
          <w:bCs/>
        </w:rPr>
        <w:t xml:space="preserve"> </w:t>
      </w:r>
      <w:r w:rsidRPr="002E4DB6">
        <w:rPr>
          <w:rFonts w:ascii="Palatino Linotype" w:hAnsi="Palatino Linotype"/>
          <w:noProof/>
          <w:sz w:val="20"/>
        </w:rPr>
        <w:t xml:space="preserve"> (2020). </w:t>
      </w:r>
      <w:r w:rsidR="005F70C2">
        <w:rPr>
          <w:rFonts w:ascii="Palatino Linotype" w:hAnsi="Palatino Linotype"/>
          <w:noProof/>
          <w:sz w:val="20"/>
        </w:rPr>
        <w:t>Pentingnya Pengembangan Bahan Ajar Tematik</w:t>
      </w:r>
      <w:r w:rsidRPr="002E4DB6">
        <w:rPr>
          <w:rFonts w:ascii="Palatino Linotype" w:hAnsi="Palatino Linotype"/>
          <w:noProof/>
          <w:sz w:val="20"/>
        </w:rPr>
        <w:t xml:space="preserve">. </w:t>
      </w:r>
      <w:r w:rsidRPr="002E4DB6">
        <w:rPr>
          <w:rFonts w:ascii="Palatino Linotype" w:hAnsi="Palatino Linotype"/>
          <w:i/>
          <w:iCs/>
          <w:noProof/>
          <w:sz w:val="20"/>
        </w:rPr>
        <w:t>12</w:t>
      </w:r>
      <w:r w:rsidRPr="002E4DB6">
        <w:rPr>
          <w:rFonts w:ascii="Palatino Linotype" w:hAnsi="Palatino Linotype"/>
          <w:noProof/>
          <w:sz w:val="20"/>
        </w:rPr>
        <w:t>(1), 62–68.</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2E4DB6">
        <w:rPr>
          <w:rFonts w:ascii="Palatino Linotype" w:hAnsi="Palatino Linotype" w:cs="Times New Roman"/>
          <w:noProof/>
          <w:sz w:val="20"/>
          <w:szCs w:val="24"/>
        </w:rPr>
        <w:t xml:space="preserve">Vina, Kelas, &amp; Dasar, S. (2023). </w:t>
      </w:r>
      <w:r w:rsidRPr="002E4DB6">
        <w:rPr>
          <w:rFonts w:ascii="Palatino Linotype" w:hAnsi="Palatino Linotype" w:cs="Times New Roman"/>
          <w:i/>
          <w:iCs/>
          <w:noProof/>
          <w:sz w:val="20"/>
          <w:szCs w:val="24"/>
        </w:rPr>
        <w:t>Pengembangan Media E-Story Book Berbasis Kearifan Lokal Dalam Pembelajaran Dongeng Sastra Anak Kelas III Sekolah Dasar.Volume 09 Nomor 01, Juni 2023</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09</w:t>
      </w:r>
      <w:r w:rsidRPr="002E4DB6">
        <w:rPr>
          <w:rFonts w:ascii="Palatino Linotype" w:hAnsi="Palatino Linotype" w:cs="Times New Roman"/>
          <w:noProof/>
          <w:sz w:val="20"/>
          <w:szCs w:val="24"/>
        </w:rPr>
        <w:t>, 1939–1954.</w:t>
      </w:r>
    </w:p>
    <w:p w:rsidR="002E4DB6" w:rsidRPr="002E4DB6" w:rsidRDefault="002E4DB6" w:rsidP="00973C68">
      <w:pPr>
        <w:widowControl w:val="0"/>
        <w:autoSpaceDE w:val="0"/>
        <w:autoSpaceDN w:val="0"/>
        <w:adjustRightInd w:val="0"/>
        <w:spacing w:after="0" w:line="240" w:lineRule="auto"/>
        <w:ind w:left="480" w:hanging="480"/>
        <w:jc w:val="both"/>
        <w:rPr>
          <w:rFonts w:ascii="Palatino Linotype" w:hAnsi="Palatino Linotype"/>
          <w:noProof/>
          <w:sz w:val="20"/>
        </w:rPr>
      </w:pPr>
      <w:r w:rsidRPr="002E4DB6">
        <w:rPr>
          <w:rFonts w:ascii="Palatino Linotype" w:hAnsi="Palatino Linotype" w:cs="Times New Roman"/>
          <w:noProof/>
          <w:sz w:val="20"/>
          <w:szCs w:val="24"/>
        </w:rPr>
        <w:t xml:space="preserve">Zahra, F. F., &amp; Isdaryanti, B. (2025). E-Storybook Media with Problem-Based Learning Model Enhances Learning Outcomes on Human Respiratory Topic. </w:t>
      </w:r>
      <w:r w:rsidRPr="002E4DB6">
        <w:rPr>
          <w:rFonts w:ascii="Palatino Linotype" w:hAnsi="Palatino Linotype" w:cs="Times New Roman"/>
          <w:i/>
          <w:iCs/>
          <w:noProof/>
          <w:sz w:val="20"/>
          <w:szCs w:val="24"/>
        </w:rPr>
        <w:t>Jurnal Penelitian Pendidikan IPA</w:t>
      </w:r>
      <w:r w:rsidRPr="002E4DB6">
        <w:rPr>
          <w:rFonts w:ascii="Palatino Linotype" w:hAnsi="Palatino Linotype" w:cs="Times New Roman"/>
          <w:noProof/>
          <w:sz w:val="20"/>
          <w:szCs w:val="24"/>
        </w:rPr>
        <w:t xml:space="preserve">, </w:t>
      </w:r>
      <w:r w:rsidRPr="002E4DB6">
        <w:rPr>
          <w:rFonts w:ascii="Palatino Linotype" w:hAnsi="Palatino Linotype" w:cs="Times New Roman"/>
          <w:i/>
          <w:iCs/>
          <w:noProof/>
          <w:sz w:val="20"/>
          <w:szCs w:val="24"/>
        </w:rPr>
        <w:t>11</w:t>
      </w:r>
      <w:r w:rsidRPr="002E4DB6">
        <w:rPr>
          <w:rFonts w:ascii="Palatino Linotype" w:hAnsi="Palatino Linotype" w:cs="Times New Roman"/>
          <w:noProof/>
          <w:sz w:val="20"/>
          <w:szCs w:val="24"/>
        </w:rPr>
        <w:t>(3), 528–538. https://doi.org/10.29303/jppipa.v11i3.10677</w:t>
      </w:r>
    </w:p>
    <w:p w:rsidR="00F84A4D" w:rsidRPr="005D54EA" w:rsidRDefault="00566B00" w:rsidP="00973C68">
      <w:pPr>
        <w:widowControl w:val="0"/>
        <w:autoSpaceDE w:val="0"/>
        <w:autoSpaceDN w:val="0"/>
        <w:adjustRightInd w:val="0"/>
        <w:spacing w:after="0" w:line="240" w:lineRule="auto"/>
        <w:ind w:left="480" w:hanging="480"/>
        <w:jc w:val="both"/>
        <w:rPr>
          <w:rFonts w:ascii="Palatino Linotype" w:eastAsia="Palatino Linotype" w:hAnsi="Palatino Linotype" w:cs="Palatino Linotype"/>
          <w:i/>
          <w:color w:val="000000"/>
          <w:sz w:val="20"/>
          <w:szCs w:val="20"/>
        </w:rPr>
      </w:pPr>
      <w:r>
        <w:rPr>
          <w:rFonts w:ascii="Palatino Linotype" w:eastAsia="Palatino Linotype" w:hAnsi="Palatino Linotype" w:cs="Palatino Linotype"/>
          <w:color w:val="000000"/>
          <w:sz w:val="20"/>
          <w:szCs w:val="20"/>
        </w:rPr>
        <w:fldChar w:fldCharType="end"/>
      </w:r>
    </w:p>
    <w:sectPr w:rsidR="00F84A4D" w:rsidRPr="005D54EA" w:rsidSect="002B36EE">
      <w:headerReference w:type="default" r:id="rId18"/>
      <w:footerReference w:type="default" r:id="rId19"/>
      <w:headerReference w:type="first" r:id="rId20"/>
      <w:footerReference w:type="first" r:id="rId21"/>
      <w:pgSz w:w="11906" w:h="16838"/>
      <w:pgMar w:top="1418" w:right="1440" w:bottom="1440" w:left="1985" w:header="851" w:footer="709" w:gutter="0"/>
      <w:pgNumType w:start="6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51D" w:rsidRDefault="004E251D">
      <w:pPr>
        <w:spacing w:after="0" w:line="240" w:lineRule="auto"/>
      </w:pPr>
      <w:r>
        <w:separator/>
      </w:r>
    </w:p>
  </w:endnote>
  <w:endnote w:type="continuationSeparator" w:id="0">
    <w:p w:rsidR="004E251D" w:rsidRDefault="004E2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85B" w:rsidRDefault="00B9785B">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Author Name/Title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85B" w:rsidRDefault="00B9785B">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51D" w:rsidRDefault="004E251D">
      <w:pPr>
        <w:spacing w:after="0" w:line="240" w:lineRule="auto"/>
      </w:pPr>
      <w:r>
        <w:separator/>
      </w:r>
    </w:p>
  </w:footnote>
  <w:footnote w:type="continuationSeparator" w:id="0">
    <w:p w:rsidR="004E251D" w:rsidRDefault="004E25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85B" w:rsidRDefault="00B9785B">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Al-Ishlah: Jurnal Pendidikan,Vol. 4, 1 (April 2022): p-pp</w:t>
    </w:r>
    <w:r>
      <w:rPr>
        <w:rFonts w:ascii="Palatino Linotype" w:eastAsia="Palatino Linotype" w:hAnsi="Palatino Linotype" w:cs="Palatino Linotype"/>
        <w:sz w:val="16"/>
        <w:szCs w:val="16"/>
      </w:rPr>
      <w:tab/>
    </w:r>
    <w:r>
      <w:rPr>
        <w:rFonts w:ascii="Palatino Linotype" w:eastAsia="Palatino Linotype" w:hAnsi="Palatino Linotype" w:cs="Palatino Linotype"/>
        <w:sz w:val="16"/>
        <w:szCs w:val="16"/>
      </w:rPr>
      <w:fldChar w:fldCharType="begin"/>
    </w:r>
    <w:r>
      <w:rPr>
        <w:rFonts w:ascii="Palatino Linotype" w:eastAsia="Palatino Linotype" w:hAnsi="Palatino Linotype" w:cs="Palatino Linotype"/>
        <w:sz w:val="16"/>
        <w:szCs w:val="16"/>
      </w:rPr>
      <w:instrText>PAGE</w:instrText>
    </w:r>
    <w:r>
      <w:rPr>
        <w:rFonts w:ascii="Palatino Linotype" w:eastAsia="Palatino Linotype" w:hAnsi="Palatino Linotype" w:cs="Palatino Linotype"/>
        <w:sz w:val="16"/>
        <w:szCs w:val="16"/>
      </w:rPr>
      <w:fldChar w:fldCharType="separate"/>
    </w:r>
    <w:r w:rsidR="00901C8E">
      <w:rPr>
        <w:rFonts w:ascii="Palatino Linotype" w:eastAsia="Palatino Linotype" w:hAnsi="Palatino Linotype" w:cs="Palatino Linotype"/>
        <w:noProof/>
        <w:sz w:val="16"/>
        <w:szCs w:val="16"/>
      </w:rPr>
      <w:t>65</w:t>
    </w:r>
    <w:r>
      <w:rPr>
        <w:rFonts w:ascii="Palatino Linotype" w:eastAsia="Palatino Linotype" w:hAnsi="Palatino Linotype" w:cs="Palatino Linotype"/>
        <w:sz w:val="16"/>
        <w:szCs w:val="16"/>
      </w:rPr>
      <w:fldChar w:fldCharType="end"/>
    </w:r>
    <w:r>
      <w:rPr>
        <w:rFonts w:ascii="Palatino Linotype" w:eastAsia="Palatino Linotype" w:hAnsi="Palatino Linotype" w:cs="Palatino Linotype"/>
        <w:sz w:val="16"/>
        <w:szCs w:val="16"/>
      </w:rPr>
      <w:t xml:space="preserve"> of 70</w:t>
    </w:r>
    <w:r>
      <w:rPr>
        <w:noProof/>
      </w:rPr>
      <mc:AlternateContent>
        <mc:Choice Requires="wps">
          <w:drawing>
            <wp:anchor distT="0" distB="0" distL="114300" distR="114300" simplePos="0" relativeHeight="251658240" behindDoc="0" locked="0" layoutInCell="1" hidden="0" allowOverlap="1" wp14:anchorId="1B803756" wp14:editId="20D7AD25">
              <wp:simplePos x="0" y="0"/>
              <wp:positionH relativeFrom="column">
                <wp:posOffset>8628</wp:posOffset>
              </wp:positionH>
              <wp:positionV relativeFrom="paragraph">
                <wp:posOffset>191135</wp:posOffset>
              </wp:positionV>
              <wp:extent cx="5616000" cy="1270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8628</wp:posOffset>
              </wp:positionH>
              <wp:positionV relativeFrom="paragraph">
                <wp:posOffset>191135</wp:posOffset>
              </wp:positionV>
              <wp:extent cx="5616000" cy="1270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16000" cy="12700"/>
                      </a:xfrm>
                      <a:prstGeom prst="rect"/>
                      <a:ln/>
                    </pic:spPr>
                  </pic:pic>
                </a:graphicData>
              </a:graphic>
            </wp:anchor>
          </w:drawing>
        </mc:Fallback>
      </mc:AlternateContent>
    </w:r>
  </w:p>
  <w:p w:rsidR="00B9785B" w:rsidRDefault="00B9785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85B" w:rsidRDefault="00B9785B">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2" w:name="_1fob9te" w:colFirst="0" w:colLast="0"/>
    <w:bookmarkEnd w:id="2"/>
    <w:r>
      <w:rPr>
        <w:rFonts w:ascii="Palatino Linotype" w:eastAsia="Palatino Linotype" w:hAnsi="Palatino Linotype" w:cs="Palatino Linotype"/>
        <w:b/>
        <w:color w:val="000000"/>
        <w:sz w:val="20"/>
        <w:szCs w:val="20"/>
      </w:rPr>
      <w:t>Al-Ishlah: Jurnal Pendidikan</w:t>
    </w:r>
  </w:p>
  <w:p w:rsidR="00B9785B" w:rsidRDefault="00B9785B">
    <w:pPr>
      <w:tabs>
        <w:tab w:val="left" w:pos="3675"/>
      </w:tabs>
      <w:spacing w:after="0" w:line="240" w:lineRule="auto"/>
      <w:ind w:right="45"/>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Vol.14, 1 (April, 2022), pp. 61-70</w:t>
    </w:r>
  </w:p>
  <w:p w:rsidR="00B9785B" w:rsidRDefault="00B9785B">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ISSN: 2087-9490 EISSN: 2597-940X, DOI: 10.35445/alishlah.v14i1.973</w:t>
    </w:r>
    <w:r>
      <w:rPr>
        <w:noProof/>
      </w:rPr>
      <mc:AlternateContent>
        <mc:Choice Requires="wps">
          <w:drawing>
            <wp:anchor distT="0" distB="0" distL="114300" distR="114300" simplePos="0" relativeHeight="251659264" behindDoc="0" locked="0" layoutInCell="1" hidden="0" allowOverlap="1" wp14:anchorId="0D1A2230" wp14:editId="3E9E3253">
              <wp:simplePos x="0" y="0"/>
              <wp:positionH relativeFrom="column">
                <wp:posOffset>-19048</wp:posOffset>
              </wp:positionH>
              <wp:positionV relativeFrom="paragraph">
                <wp:posOffset>180975</wp:posOffset>
              </wp:positionV>
              <wp:extent cx="5616000" cy="1270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-19048</wp:posOffset>
              </wp:positionH>
              <wp:positionV relativeFrom="paragraph">
                <wp:posOffset>180975</wp:posOffset>
              </wp:positionV>
              <wp:extent cx="5616000" cy="127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16000"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C62AA"/>
    <w:multiLevelType w:val="hybridMultilevel"/>
    <w:tmpl w:val="8F203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1F2850"/>
    <w:multiLevelType w:val="multilevel"/>
    <w:tmpl w:val="63EA721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nsid w:val="0EB27712"/>
    <w:multiLevelType w:val="hybridMultilevel"/>
    <w:tmpl w:val="68E44EE6"/>
    <w:lvl w:ilvl="0" w:tplc="E2BE3FC2">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
    <w:nsid w:val="111A3A8D"/>
    <w:multiLevelType w:val="hybridMultilevel"/>
    <w:tmpl w:val="3B50DC3C"/>
    <w:lvl w:ilvl="0" w:tplc="9BDE3CB4">
      <w:start w:val="1"/>
      <w:numFmt w:val="decimal"/>
      <w:lvlText w:val="%1."/>
      <w:lvlJc w:val="left"/>
      <w:pPr>
        <w:ind w:left="420" w:hanging="360"/>
      </w:pPr>
      <w:rPr>
        <w:rFonts w:hint="default"/>
        <w:b w:val="0"/>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11674765"/>
    <w:multiLevelType w:val="hybridMultilevel"/>
    <w:tmpl w:val="D742A074"/>
    <w:lvl w:ilvl="0" w:tplc="2B968E00">
      <w:start w:val="1"/>
      <w:numFmt w:val="decimal"/>
      <w:lvlText w:val="%1."/>
      <w:lvlJc w:val="left"/>
      <w:pPr>
        <w:ind w:left="475" w:hanging="360"/>
      </w:pPr>
      <w:rPr>
        <w:rFonts w:hint="default"/>
        <w:b w:val="0"/>
        <w:sz w:val="24"/>
        <w:szCs w:val="24"/>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nsid w:val="14E7064F"/>
    <w:multiLevelType w:val="hybridMultilevel"/>
    <w:tmpl w:val="8F203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994FA2"/>
    <w:multiLevelType w:val="hybridMultilevel"/>
    <w:tmpl w:val="817C00B0"/>
    <w:lvl w:ilvl="0" w:tplc="A53C67C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7">
    <w:nsid w:val="1A0C6A62"/>
    <w:multiLevelType w:val="hybridMultilevel"/>
    <w:tmpl w:val="68E44EE6"/>
    <w:lvl w:ilvl="0" w:tplc="E2BE3FC2">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8">
    <w:nsid w:val="1A1437A3"/>
    <w:multiLevelType w:val="multilevel"/>
    <w:tmpl w:val="202C8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47476B"/>
    <w:multiLevelType w:val="hybridMultilevel"/>
    <w:tmpl w:val="8F203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538"/>
    <w:multiLevelType w:val="multilevel"/>
    <w:tmpl w:val="202C8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D53168"/>
    <w:multiLevelType w:val="hybridMultilevel"/>
    <w:tmpl w:val="9EDA81BE"/>
    <w:lvl w:ilvl="0" w:tplc="8034B4A4">
      <w:start w:val="4"/>
      <w:numFmt w:val="lowerLetter"/>
      <w:lvlText w:val="%1)"/>
      <w:lvlJc w:val="left"/>
      <w:pPr>
        <w:ind w:left="720" w:hanging="360"/>
      </w:pPr>
      <w:rPr>
        <w:rFonts w:eastAsia="SimSun" w:cs="Calibr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BC22EE"/>
    <w:multiLevelType w:val="hybridMultilevel"/>
    <w:tmpl w:val="870AF2DA"/>
    <w:lvl w:ilvl="0" w:tplc="30B872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0C2C1E"/>
    <w:multiLevelType w:val="hybridMultilevel"/>
    <w:tmpl w:val="68E44EE6"/>
    <w:lvl w:ilvl="0" w:tplc="E2BE3FC2">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4">
    <w:nsid w:val="3B9169CF"/>
    <w:multiLevelType w:val="hybridMultilevel"/>
    <w:tmpl w:val="FD0EA488"/>
    <w:lvl w:ilvl="0" w:tplc="6770C2EC">
      <w:start w:val="1"/>
      <w:numFmt w:val="decimal"/>
      <w:lvlText w:val="%1)"/>
      <w:lvlJc w:val="left"/>
      <w:pPr>
        <w:ind w:left="928"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5A5E555E">
      <w:start w:val="1"/>
      <w:numFmt w:val="lowerLetter"/>
      <w:lvlText w:val="%2)"/>
      <w:lvlJc w:val="left"/>
      <w:pPr>
        <w:ind w:left="786"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tplc="7E063670">
      <w:start w:val="1"/>
      <w:numFmt w:val="lowerLetter"/>
      <w:lvlText w:val="%3."/>
      <w:lvlJc w:val="left"/>
      <w:pPr>
        <w:ind w:left="928"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CEF66AEE">
      <w:numFmt w:val="bullet"/>
      <w:lvlText w:val="•"/>
      <w:lvlJc w:val="left"/>
      <w:pPr>
        <w:ind w:left="3323" w:hanging="360"/>
      </w:pPr>
      <w:rPr>
        <w:rFonts w:hint="default"/>
        <w:lang w:val="id" w:eastAsia="en-US" w:bidi="ar-SA"/>
      </w:rPr>
    </w:lvl>
    <w:lvl w:ilvl="4" w:tplc="B79A4048">
      <w:numFmt w:val="bullet"/>
      <w:lvlText w:val="•"/>
      <w:lvlJc w:val="left"/>
      <w:pPr>
        <w:ind w:left="4124" w:hanging="360"/>
      </w:pPr>
      <w:rPr>
        <w:rFonts w:hint="default"/>
        <w:lang w:val="id" w:eastAsia="en-US" w:bidi="ar-SA"/>
      </w:rPr>
    </w:lvl>
    <w:lvl w:ilvl="5" w:tplc="83E21408">
      <w:numFmt w:val="bullet"/>
      <w:lvlText w:val="•"/>
      <w:lvlJc w:val="left"/>
      <w:pPr>
        <w:ind w:left="4925" w:hanging="360"/>
      </w:pPr>
      <w:rPr>
        <w:rFonts w:hint="default"/>
        <w:lang w:val="id" w:eastAsia="en-US" w:bidi="ar-SA"/>
      </w:rPr>
    </w:lvl>
    <w:lvl w:ilvl="6" w:tplc="C330B808">
      <w:numFmt w:val="bullet"/>
      <w:lvlText w:val="•"/>
      <w:lvlJc w:val="left"/>
      <w:pPr>
        <w:ind w:left="5726" w:hanging="360"/>
      </w:pPr>
      <w:rPr>
        <w:rFonts w:hint="default"/>
        <w:lang w:val="id" w:eastAsia="en-US" w:bidi="ar-SA"/>
      </w:rPr>
    </w:lvl>
    <w:lvl w:ilvl="7" w:tplc="7CC63628">
      <w:numFmt w:val="bullet"/>
      <w:lvlText w:val="•"/>
      <w:lvlJc w:val="left"/>
      <w:pPr>
        <w:ind w:left="6527" w:hanging="360"/>
      </w:pPr>
      <w:rPr>
        <w:rFonts w:hint="default"/>
        <w:lang w:val="id" w:eastAsia="en-US" w:bidi="ar-SA"/>
      </w:rPr>
    </w:lvl>
    <w:lvl w:ilvl="8" w:tplc="15DA88F6">
      <w:numFmt w:val="bullet"/>
      <w:lvlText w:val="•"/>
      <w:lvlJc w:val="left"/>
      <w:pPr>
        <w:ind w:left="7329" w:hanging="360"/>
      </w:pPr>
      <w:rPr>
        <w:rFonts w:hint="default"/>
        <w:lang w:val="id" w:eastAsia="en-US" w:bidi="ar-SA"/>
      </w:rPr>
    </w:lvl>
  </w:abstractNum>
  <w:abstractNum w:abstractNumId="15">
    <w:nsid w:val="3F4216C2"/>
    <w:multiLevelType w:val="hybridMultilevel"/>
    <w:tmpl w:val="A1280B5A"/>
    <w:lvl w:ilvl="0" w:tplc="3B50EE96">
      <w:start w:val="1"/>
      <w:numFmt w:val="decimal"/>
      <w:lvlText w:val="%1."/>
      <w:lvlJc w:val="left"/>
      <w:pPr>
        <w:ind w:left="420" w:hanging="360"/>
      </w:pPr>
      <w:rPr>
        <w:rFonts w:hint="default"/>
        <w:b w:val="0"/>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4D1F6E45"/>
    <w:multiLevelType w:val="hybridMultilevel"/>
    <w:tmpl w:val="8F203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FC1261"/>
    <w:multiLevelType w:val="hybridMultilevel"/>
    <w:tmpl w:val="4FB68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E63062"/>
    <w:multiLevelType w:val="hybridMultilevel"/>
    <w:tmpl w:val="E1B68D0A"/>
    <w:lvl w:ilvl="0" w:tplc="E038685E">
      <w:start w:val="1"/>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9">
    <w:nsid w:val="574959FF"/>
    <w:multiLevelType w:val="hybridMultilevel"/>
    <w:tmpl w:val="1C9047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9C25B3"/>
    <w:multiLevelType w:val="multilevel"/>
    <w:tmpl w:val="FD343B5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1">
    <w:nsid w:val="5CFF79D4"/>
    <w:multiLevelType w:val="multilevel"/>
    <w:tmpl w:val="2DB27D4E"/>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2">
    <w:nsid w:val="5F382662"/>
    <w:multiLevelType w:val="hybridMultilevel"/>
    <w:tmpl w:val="571E8E48"/>
    <w:lvl w:ilvl="0" w:tplc="07BE599E">
      <w:start w:val="1"/>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5882B2C"/>
    <w:multiLevelType w:val="hybridMultilevel"/>
    <w:tmpl w:val="8F203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D211C1"/>
    <w:multiLevelType w:val="hybridMultilevel"/>
    <w:tmpl w:val="1E086AD8"/>
    <w:lvl w:ilvl="0" w:tplc="72BE4E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
  </w:num>
  <w:num w:numId="3">
    <w:abstractNumId w:val="21"/>
  </w:num>
  <w:num w:numId="4">
    <w:abstractNumId w:val="7"/>
  </w:num>
  <w:num w:numId="5">
    <w:abstractNumId w:val="12"/>
  </w:num>
  <w:num w:numId="6">
    <w:abstractNumId w:val="14"/>
  </w:num>
  <w:num w:numId="7">
    <w:abstractNumId w:val="11"/>
  </w:num>
  <w:num w:numId="8">
    <w:abstractNumId w:val="10"/>
  </w:num>
  <w:num w:numId="9">
    <w:abstractNumId w:val="22"/>
  </w:num>
  <w:num w:numId="10">
    <w:abstractNumId w:val="17"/>
  </w:num>
  <w:num w:numId="11">
    <w:abstractNumId w:val="9"/>
  </w:num>
  <w:num w:numId="12">
    <w:abstractNumId w:val="0"/>
  </w:num>
  <w:num w:numId="13">
    <w:abstractNumId w:val="16"/>
  </w:num>
  <w:num w:numId="14">
    <w:abstractNumId w:val="23"/>
  </w:num>
  <w:num w:numId="15">
    <w:abstractNumId w:val="5"/>
  </w:num>
  <w:num w:numId="16">
    <w:abstractNumId w:val="13"/>
  </w:num>
  <w:num w:numId="17">
    <w:abstractNumId w:val="8"/>
  </w:num>
  <w:num w:numId="18">
    <w:abstractNumId w:val="6"/>
  </w:num>
  <w:num w:numId="19">
    <w:abstractNumId w:val="19"/>
  </w:num>
  <w:num w:numId="20">
    <w:abstractNumId w:val="15"/>
  </w:num>
  <w:num w:numId="21">
    <w:abstractNumId w:val="3"/>
  </w:num>
  <w:num w:numId="22">
    <w:abstractNumId w:val="2"/>
  </w:num>
  <w:num w:numId="23">
    <w:abstractNumId w:val="18"/>
  </w:num>
  <w:num w:numId="24">
    <w:abstractNumId w:val="4"/>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F84A4D"/>
    <w:rsid w:val="000275F7"/>
    <w:rsid w:val="000278E8"/>
    <w:rsid w:val="00041BCC"/>
    <w:rsid w:val="00042030"/>
    <w:rsid w:val="000756EF"/>
    <w:rsid w:val="00094897"/>
    <w:rsid w:val="00096A23"/>
    <w:rsid w:val="000A7986"/>
    <w:rsid w:val="000B1CDD"/>
    <w:rsid w:val="000D02F4"/>
    <w:rsid w:val="000D338D"/>
    <w:rsid w:val="000E28AB"/>
    <w:rsid w:val="000E3160"/>
    <w:rsid w:val="0011118E"/>
    <w:rsid w:val="00113DC7"/>
    <w:rsid w:val="00127B15"/>
    <w:rsid w:val="0013017C"/>
    <w:rsid w:val="00150BAD"/>
    <w:rsid w:val="00151579"/>
    <w:rsid w:val="00162767"/>
    <w:rsid w:val="00170609"/>
    <w:rsid w:val="001732A3"/>
    <w:rsid w:val="001911DD"/>
    <w:rsid w:val="001A0ADD"/>
    <w:rsid w:val="001A65C5"/>
    <w:rsid w:val="001B1FE8"/>
    <w:rsid w:val="001B38EC"/>
    <w:rsid w:val="001B61DB"/>
    <w:rsid w:val="001D56EB"/>
    <w:rsid w:val="001D6653"/>
    <w:rsid w:val="001E71D7"/>
    <w:rsid w:val="00240387"/>
    <w:rsid w:val="00262650"/>
    <w:rsid w:val="00266587"/>
    <w:rsid w:val="002800DE"/>
    <w:rsid w:val="00291B2C"/>
    <w:rsid w:val="002A7043"/>
    <w:rsid w:val="002B36EE"/>
    <w:rsid w:val="002D5770"/>
    <w:rsid w:val="002D7F5B"/>
    <w:rsid w:val="002E4DB6"/>
    <w:rsid w:val="002E4EF7"/>
    <w:rsid w:val="002E5EAC"/>
    <w:rsid w:val="003027E9"/>
    <w:rsid w:val="0031437A"/>
    <w:rsid w:val="0038069E"/>
    <w:rsid w:val="00393A3C"/>
    <w:rsid w:val="003A4D72"/>
    <w:rsid w:val="003A5932"/>
    <w:rsid w:val="003B054B"/>
    <w:rsid w:val="003B05D4"/>
    <w:rsid w:val="003B288B"/>
    <w:rsid w:val="003B56F6"/>
    <w:rsid w:val="003E145D"/>
    <w:rsid w:val="003E3FC1"/>
    <w:rsid w:val="003E58A2"/>
    <w:rsid w:val="003E6572"/>
    <w:rsid w:val="00404B18"/>
    <w:rsid w:val="004176CD"/>
    <w:rsid w:val="00440895"/>
    <w:rsid w:val="00463789"/>
    <w:rsid w:val="004974E7"/>
    <w:rsid w:val="00497A14"/>
    <w:rsid w:val="004A618F"/>
    <w:rsid w:val="004C4CA8"/>
    <w:rsid w:val="004D1AC6"/>
    <w:rsid w:val="004E251D"/>
    <w:rsid w:val="004F2B51"/>
    <w:rsid w:val="004F2E84"/>
    <w:rsid w:val="00503E74"/>
    <w:rsid w:val="00504EC9"/>
    <w:rsid w:val="0052088B"/>
    <w:rsid w:val="0052366F"/>
    <w:rsid w:val="00523D41"/>
    <w:rsid w:val="005600F7"/>
    <w:rsid w:val="00561C90"/>
    <w:rsid w:val="00564AD7"/>
    <w:rsid w:val="00566B00"/>
    <w:rsid w:val="00570223"/>
    <w:rsid w:val="00572515"/>
    <w:rsid w:val="0059588E"/>
    <w:rsid w:val="005C7CFE"/>
    <w:rsid w:val="005D54EA"/>
    <w:rsid w:val="005E6F47"/>
    <w:rsid w:val="005E73EB"/>
    <w:rsid w:val="005F29F3"/>
    <w:rsid w:val="005F4569"/>
    <w:rsid w:val="005F70C2"/>
    <w:rsid w:val="00600509"/>
    <w:rsid w:val="00606ED0"/>
    <w:rsid w:val="00610A63"/>
    <w:rsid w:val="006207BD"/>
    <w:rsid w:val="006215C2"/>
    <w:rsid w:val="00626233"/>
    <w:rsid w:val="00626A69"/>
    <w:rsid w:val="00626F11"/>
    <w:rsid w:val="00646FAA"/>
    <w:rsid w:val="0065099B"/>
    <w:rsid w:val="006659C0"/>
    <w:rsid w:val="00677365"/>
    <w:rsid w:val="00682828"/>
    <w:rsid w:val="00683CD0"/>
    <w:rsid w:val="006911D0"/>
    <w:rsid w:val="00696945"/>
    <w:rsid w:val="006A062B"/>
    <w:rsid w:val="006B7D28"/>
    <w:rsid w:val="006D3D17"/>
    <w:rsid w:val="006F7564"/>
    <w:rsid w:val="00717CD5"/>
    <w:rsid w:val="0072461E"/>
    <w:rsid w:val="007358D0"/>
    <w:rsid w:val="007669B3"/>
    <w:rsid w:val="00785891"/>
    <w:rsid w:val="007C4C94"/>
    <w:rsid w:val="007D50E5"/>
    <w:rsid w:val="007E79C1"/>
    <w:rsid w:val="007F1A68"/>
    <w:rsid w:val="008116D8"/>
    <w:rsid w:val="00813BDD"/>
    <w:rsid w:val="008157CE"/>
    <w:rsid w:val="00835FD5"/>
    <w:rsid w:val="008509A5"/>
    <w:rsid w:val="00864582"/>
    <w:rsid w:val="008829D2"/>
    <w:rsid w:val="00885034"/>
    <w:rsid w:val="008952AB"/>
    <w:rsid w:val="008D66C9"/>
    <w:rsid w:val="00901C8E"/>
    <w:rsid w:val="00912A63"/>
    <w:rsid w:val="009166AE"/>
    <w:rsid w:val="00932391"/>
    <w:rsid w:val="00945117"/>
    <w:rsid w:val="00956434"/>
    <w:rsid w:val="00973C68"/>
    <w:rsid w:val="00992BF5"/>
    <w:rsid w:val="009A55F9"/>
    <w:rsid w:val="009C3BF8"/>
    <w:rsid w:val="009D0761"/>
    <w:rsid w:val="009E2937"/>
    <w:rsid w:val="00A26904"/>
    <w:rsid w:val="00A26BCB"/>
    <w:rsid w:val="00A31F26"/>
    <w:rsid w:val="00A35047"/>
    <w:rsid w:val="00A37CE9"/>
    <w:rsid w:val="00A5212A"/>
    <w:rsid w:val="00A65E1D"/>
    <w:rsid w:val="00A710A0"/>
    <w:rsid w:val="00A7768B"/>
    <w:rsid w:val="00A86417"/>
    <w:rsid w:val="00A916D3"/>
    <w:rsid w:val="00AA1A44"/>
    <w:rsid w:val="00AA54D0"/>
    <w:rsid w:val="00AB343E"/>
    <w:rsid w:val="00AB39AA"/>
    <w:rsid w:val="00AB469F"/>
    <w:rsid w:val="00AB52DA"/>
    <w:rsid w:val="00AC63FA"/>
    <w:rsid w:val="00AE1630"/>
    <w:rsid w:val="00B02BA3"/>
    <w:rsid w:val="00B066AD"/>
    <w:rsid w:val="00B13375"/>
    <w:rsid w:val="00B232DB"/>
    <w:rsid w:val="00B50DBC"/>
    <w:rsid w:val="00B56027"/>
    <w:rsid w:val="00B63CAA"/>
    <w:rsid w:val="00B77402"/>
    <w:rsid w:val="00B84A42"/>
    <w:rsid w:val="00B94832"/>
    <w:rsid w:val="00B9785B"/>
    <w:rsid w:val="00BA42FC"/>
    <w:rsid w:val="00BB12F4"/>
    <w:rsid w:val="00BC722C"/>
    <w:rsid w:val="00BF583D"/>
    <w:rsid w:val="00C0664D"/>
    <w:rsid w:val="00C138C8"/>
    <w:rsid w:val="00C17360"/>
    <w:rsid w:val="00C212D5"/>
    <w:rsid w:val="00C22ECA"/>
    <w:rsid w:val="00C55054"/>
    <w:rsid w:val="00C56C3A"/>
    <w:rsid w:val="00C76F70"/>
    <w:rsid w:val="00C848AD"/>
    <w:rsid w:val="00CA72CA"/>
    <w:rsid w:val="00CD2820"/>
    <w:rsid w:val="00D04B0A"/>
    <w:rsid w:val="00D27CC9"/>
    <w:rsid w:val="00D41B32"/>
    <w:rsid w:val="00D531FD"/>
    <w:rsid w:val="00D71E8E"/>
    <w:rsid w:val="00D74E9C"/>
    <w:rsid w:val="00D76869"/>
    <w:rsid w:val="00D819C5"/>
    <w:rsid w:val="00D859AE"/>
    <w:rsid w:val="00DA4D32"/>
    <w:rsid w:val="00DA5CA2"/>
    <w:rsid w:val="00DC01D8"/>
    <w:rsid w:val="00DC735C"/>
    <w:rsid w:val="00DD38D8"/>
    <w:rsid w:val="00DF2CA1"/>
    <w:rsid w:val="00E132A1"/>
    <w:rsid w:val="00E1379B"/>
    <w:rsid w:val="00E15AAB"/>
    <w:rsid w:val="00E1699B"/>
    <w:rsid w:val="00E602A0"/>
    <w:rsid w:val="00E840EF"/>
    <w:rsid w:val="00E9226F"/>
    <w:rsid w:val="00EE19A7"/>
    <w:rsid w:val="00F02E44"/>
    <w:rsid w:val="00F34D51"/>
    <w:rsid w:val="00F52845"/>
    <w:rsid w:val="00F605EB"/>
    <w:rsid w:val="00F61032"/>
    <w:rsid w:val="00F84A4D"/>
    <w:rsid w:val="00FA74B3"/>
    <w:rsid w:val="00FD20DC"/>
    <w:rsid w:val="00FE4850"/>
    <w:rsid w:val="00FE7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360" w:after="60" w:line="360" w:lineRule="auto"/>
      <w:ind w:right="567"/>
      <w:outlineLvl w:val="0"/>
    </w:pPr>
    <w:rPr>
      <w:rFonts w:ascii="Times New Roman" w:eastAsia="Times New Roman" w:hAnsi="Times New Roman" w:cs="Times New Roman"/>
      <w:b/>
      <w:sz w:val="24"/>
      <w:szCs w:val="24"/>
    </w:rPr>
  </w:style>
  <w:style w:type="paragraph" w:styleId="Heading2">
    <w:name w:val="heading 2"/>
    <w:basedOn w:val="Normal"/>
    <w:next w:val="Normal"/>
    <w:pPr>
      <w:keepNext/>
      <w:keepLines/>
      <w:spacing w:before="40" w:after="0"/>
      <w:outlineLvl w:val="1"/>
    </w:pPr>
    <w:rPr>
      <w:color w:val="2F5496"/>
      <w:sz w:val="26"/>
      <w:szCs w:val="26"/>
    </w:rPr>
  </w:style>
  <w:style w:type="paragraph" w:styleId="Heading3">
    <w:name w:val="heading 3"/>
    <w:basedOn w:val="Normal"/>
    <w:next w:val="Normal"/>
    <w:pPr>
      <w:keepNext/>
      <w:keepLines/>
      <w:spacing w:before="40" w:after="0"/>
      <w:outlineLvl w:val="2"/>
    </w:pPr>
    <w:rPr>
      <w:color w:val="1F3863"/>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E6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572"/>
    <w:rPr>
      <w:rFonts w:ascii="Tahoma" w:hAnsi="Tahoma" w:cs="Tahoma"/>
      <w:sz w:val="16"/>
      <w:szCs w:val="16"/>
    </w:rPr>
  </w:style>
  <w:style w:type="character" w:styleId="Hyperlink">
    <w:name w:val="Hyperlink"/>
    <w:basedOn w:val="DefaultParagraphFont"/>
    <w:uiPriority w:val="99"/>
    <w:unhideWhenUsed/>
    <w:qFormat/>
    <w:rsid w:val="003E6572"/>
    <w:rPr>
      <w:color w:val="0000FF" w:themeColor="hyperlink"/>
      <w:u w:val="single"/>
    </w:rPr>
  </w:style>
  <w:style w:type="paragraph" w:styleId="NoSpacing">
    <w:name w:val="No Spacing"/>
    <w:uiPriority w:val="1"/>
    <w:qFormat/>
    <w:rsid w:val="00E1379B"/>
    <w:pPr>
      <w:spacing w:after="0" w:line="240" w:lineRule="auto"/>
    </w:pPr>
    <w:rPr>
      <w:rFonts w:cs="Times New Roman"/>
      <w:sz w:val="20"/>
      <w:szCs w:val="20"/>
      <w:lang w:val="id-ID"/>
    </w:rPr>
  </w:style>
  <w:style w:type="paragraph" w:styleId="ListParagraph">
    <w:name w:val="List Paragraph"/>
    <w:aliases w:val="Body of text,List Paragraph1,Medium Grid 1 - Accent 21,Body of text+1,Body of text+2,Body of text+3,List Paragraph11,Colorful List - Accent 11,HEADING 1,soal jawab,Body of textCxSp,Heading 11,kepala 1,KEPALA 3,sub-section,Sub sub,rpp3,Lis"/>
    <w:basedOn w:val="Normal"/>
    <w:link w:val="ListParagraphChar"/>
    <w:uiPriority w:val="1"/>
    <w:qFormat/>
    <w:rsid w:val="000275F7"/>
    <w:pPr>
      <w:ind w:left="720"/>
      <w:contextualSpacing/>
    </w:pPr>
  </w:style>
  <w:style w:type="paragraph" w:customStyle="1" w:styleId="TableParagraph">
    <w:name w:val="Table Paragraph"/>
    <w:basedOn w:val="Normal"/>
    <w:qFormat/>
    <w:rsid w:val="00885034"/>
    <w:pPr>
      <w:widowControl w:val="0"/>
      <w:autoSpaceDE w:val="0"/>
      <w:autoSpaceDN w:val="0"/>
      <w:spacing w:after="0" w:line="240" w:lineRule="auto"/>
      <w:jc w:val="center"/>
    </w:pPr>
    <w:rPr>
      <w:rFonts w:ascii="Times New Roman" w:eastAsia="Times New Roman" w:hAnsi="Times New Roman" w:cs="Times New Roman"/>
    </w:rPr>
  </w:style>
  <w:style w:type="character" w:styleId="Emphasis">
    <w:name w:val="Emphasis"/>
    <w:basedOn w:val="DefaultParagraphFont"/>
    <w:uiPriority w:val="20"/>
    <w:qFormat/>
    <w:rsid w:val="00B02BA3"/>
    <w:rPr>
      <w:i/>
      <w:iC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 Char,soal jawab Char,Heading 11 Char"/>
    <w:link w:val="ListParagraph"/>
    <w:uiPriority w:val="1"/>
    <w:qFormat/>
    <w:locked/>
    <w:rsid w:val="00B02BA3"/>
  </w:style>
  <w:style w:type="paragraph" w:styleId="BodyText">
    <w:name w:val="Body Text"/>
    <w:basedOn w:val="Normal"/>
    <w:link w:val="BodyTextChar"/>
    <w:uiPriority w:val="1"/>
    <w:qFormat/>
    <w:rsid w:val="00B02BA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B02BA3"/>
    <w:rPr>
      <w:rFonts w:ascii="Times New Roman" w:eastAsia="Times New Roman" w:hAnsi="Times New Roman" w:cs="Times New Roman"/>
      <w:sz w:val="24"/>
      <w:szCs w:val="24"/>
    </w:rPr>
  </w:style>
  <w:style w:type="character" w:styleId="Strong">
    <w:name w:val="Strong"/>
    <w:basedOn w:val="DefaultParagraphFont"/>
    <w:uiPriority w:val="22"/>
    <w:qFormat/>
    <w:rsid w:val="00B02BA3"/>
    <w:rPr>
      <w:b/>
      <w:bCs/>
    </w:rPr>
  </w:style>
  <w:style w:type="paragraph" w:styleId="NormalWeb">
    <w:name w:val="Normal (Web)"/>
    <w:basedOn w:val="Normal"/>
    <w:uiPriority w:val="99"/>
    <w:unhideWhenUsed/>
    <w:rsid w:val="00B50D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5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E1D"/>
  </w:style>
  <w:style w:type="paragraph" w:styleId="Footer">
    <w:name w:val="footer"/>
    <w:basedOn w:val="Normal"/>
    <w:link w:val="FooterChar"/>
    <w:uiPriority w:val="99"/>
    <w:unhideWhenUsed/>
    <w:rsid w:val="00A65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E1D"/>
  </w:style>
  <w:style w:type="paragraph" w:customStyle="1" w:styleId="Default">
    <w:name w:val="Default"/>
    <w:qFormat/>
    <w:rsid w:val="0052366F"/>
    <w:pPr>
      <w:autoSpaceDE w:val="0"/>
      <w:autoSpaceDN w:val="0"/>
      <w:adjustRightInd w:val="0"/>
      <w:spacing w:after="0" w:line="240" w:lineRule="auto"/>
    </w:pPr>
    <w:rPr>
      <w:rFonts w:ascii="Times New Roman" w:eastAsiaTheme="minorHAnsi" w:hAnsi="Times New Roman" w:cs="Times New Roman"/>
      <w:color w:val="000000"/>
      <w:sz w:val="24"/>
      <w:szCs w:val="24"/>
    </w:rPr>
  </w:style>
  <w:style w:type="table" w:customStyle="1" w:styleId="PlainTable21">
    <w:name w:val="Plain Table 21"/>
    <w:basedOn w:val="TableNormal"/>
    <w:uiPriority w:val="42"/>
    <w:rsid w:val="00A710A0"/>
    <w:pPr>
      <w:spacing w:after="0" w:line="240" w:lineRule="auto"/>
    </w:pPr>
    <w:rPr>
      <w:rFonts w:asciiTheme="minorHAnsi" w:eastAsiaTheme="minorHAnsi" w:hAnsiTheme="minorHAnsi" w:cstheme="minorBidi"/>
      <w:lang w:val="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360" w:after="60" w:line="360" w:lineRule="auto"/>
      <w:ind w:right="567"/>
      <w:outlineLvl w:val="0"/>
    </w:pPr>
    <w:rPr>
      <w:rFonts w:ascii="Times New Roman" w:eastAsia="Times New Roman" w:hAnsi="Times New Roman" w:cs="Times New Roman"/>
      <w:b/>
      <w:sz w:val="24"/>
      <w:szCs w:val="24"/>
    </w:rPr>
  </w:style>
  <w:style w:type="paragraph" w:styleId="Heading2">
    <w:name w:val="heading 2"/>
    <w:basedOn w:val="Normal"/>
    <w:next w:val="Normal"/>
    <w:pPr>
      <w:keepNext/>
      <w:keepLines/>
      <w:spacing w:before="40" w:after="0"/>
      <w:outlineLvl w:val="1"/>
    </w:pPr>
    <w:rPr>
      <w:color w:val="2F5496"/>
      <w:sz w:val="26"/>
      <w:szCs w:val="26"/>
    </w:rPr>
  </w:style>
  <w:style w:type="paragraph" w:styleId="Heading3">
    <w:name w:val="heading 3"/>
    <w:basedOn w:val="Normal"/>
    <w:next w:val="Normal"/>
    <w:pPr>
      <w:keepNext/>
      <w:keepLines/>
      <w:spacing w:before="40" w:after="0"/>
      <w:outlineLvl w:val="2"/>
    </w:pPr>
    <w:rPr>
      <w:color w:val="1F3863"/>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E6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572"/>
    <w:rPr>
      <w:rFonts w:ascii="Tahoma" w:hAnsi="Tahoma" w:cs="Tahoma"/>
      <w:sz w:val="16"/>
      <w:szCs w:val="16"/>
    </w:rPr>
  </w:style>
  <w:style w:type="character" w:styleId="Hyperlink">
    <w:name w:val="Hyperlink"/>
    <w:basedOn w:val="DefaultParagraphFont"/>
    <w:uiPriority w:val="99"/>
    <w:unhideWhenUsed/>
    <w:qFormat/>
    <w:rsid w:val="003E6572"/>
    <w:rPr>
      <w:color w:val="0000FF" w:themeColor="hyperlink"/>
      <w:u w:val="single"/>
    </w:rPr>
  </w:style>
  <w:style w:type="paragraph" w:styleId="NoSpacing">
    <w:name w:val="No Spacing"/>
    <w:uiPriority w:val="1"/>
    <w:qFormat/>
    <w:rsid w:val="00E1379B"/>
    <w:pPr>
      <w:spacing w:after="0" w:line="240" w:lineRule="auto"/>
    </w:pPr>
    <w:rPr>
      <w:rFonts w:cs="Times New Roman"/>
      <w:sz w:val="20"/>
      <w:szCs w:val="20"/>
      <w:lang w:val="id-ID"/>
    </w:rPr>
  </w:style>
  <w:style w:type="paragraph" w:styleId="ListParagraph">
    <w:name w:val="List Paragraph"/>
    <w:aliases w:val="Body of text,List Paragraph1,Medium Grid 1 - Accent 21,Body of text+1,Body of text+2,Body of text+3,List Paragraph11,Colorful List - Accent 11,HEADING 1,soal jawab,Body of textCxSp,Heading 11,kepala 1,KEPALA 3,sub-section,Sub sub,rpp3,Lis"/>
    <w:basedOn w:val="Normal"/>
    <w:link w:val="ListParagraphChar"/>
    <w:uiPriority w:val="1"/>
    <w:qFormat/>
    <w:rsid w:val="000275F7"/>
    <w:pPr>
      <w:ind w:left="720"/>
      <w:contextualSpacing/>
    </w:pPr>
  </w:style>
  <w:style w:type="paragraph" w:customStyle="1" w:styleId="TableParagraph">
    <w:name w:val="Table Paragraph"/>
    <w:basedOn w:val="Normal"/>
    <w:qFormat/>
    <w:rsid w:val="00885034"/>
    <w:pPr>
      <w:widowControl w:val="0"/>
      <w:autoSpaceDE w:val="0"/>
      <w:autoSpaceDN w:val="0"/>
      <w:spacing w:after="0" w:line="240" w:lineRule="auto"/>
      <w:jc w:val="center"/>
    </w:pPr>
    <w:rPr>
      <w:rFonts w:ascii="Times New Roman" w:eastAsia="Times New Roman" w:hAnsi="Times New Roman" w:cs="Times New Roman"/>
    </w:rPr>
  </w:style>
  <w:style w:type="character" w:styleId="Emphasis">
    <w:name w:val="Emphasis"/>
    <w:basedOn w:val="DefaultParagraphFont"/>
    <w:uiPriority w:val="20"/>
    <w:qFormat/>
    <w:rsid w:val="00B02BA3"/>
    <w:rPr>
      <w:i/>
      <w:iC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 Char,soal jawab Char,Heading 11 Char"/>
    <w:link w:val="ListParagraph"/>
    <w:uiPriority w:val="1"/>
    <w:qFormat/>
    <w:locked/>
    <w:rsid w:val="00B02BA3"/>
  </w:style>
  <w:style w:type="paragraph" w:styleId="BodyText">
    <w:name w:val="Body Text"/>
    <w:basedOn w:val="Normal"/>
    <w:link w:val="BodyTextChar"/>
    <w:uiPriority w:val="1"/>
    <w:qFormat/>
    <w:rsid w:val="00B02BA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B02BA3"/>
    <w:rPr>
      <w:rFonts w:ascii="Times New Roman" w:eastAsia="Times New Roman" w:hAnsi="Times New Roman" w:cs="Times New Roman"/>
      <w:sz w:val="24"/>
      <w:szCs w:val="24"/>
    </w:rPr>
  </w:style>
  <w:style w:type="character" w:styleId="Strong">
    <w:name w:val="Strong"/>
    <w:basedOn w:val="DefaultParagraphFont"/>
    <w:uiPriority w:val="22"/>
    <w:qFormat/>
    <w:rsid w:val="00B02BA3"/>
    <w:rPr>
      <w:b/>
      <w:bCs/>
    </w:rPr>
  </w:style>
  <w:style w:type="paragraph" w:styleId="NormalWeb">
    <w:name w:val="Normal (Web)"/>
    <w:basedOn w:val="Normal"/>
    <w:uiPriority w:val="99"/>
    <w:unhideWhenUsed/>
    <w:rsid w:val="00B50D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5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E1D"/>
  </w:style>
  <w:style w:type="paragraph" w:styleId="Footer">
    <w:name w:val="footer"/>
    <w:basedOn w:val="Normal"/>
    <w:link w:val="FooterChar"/>
    <w:uiPriority w:val="99"/>
    <w:unhideWhenUsed/>
    <w:rsid w:val="00A65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E1D"/>
  </w:style>
  <w:style w:type="paragraph" w:customStyle="1" w:styleId="Default">
    <w:name w:val="Default"/>
    <w:qFormat/>
    <w:rsid w:val="0052366F"/>
    <w:pPr>
      <w:autoSpaceDE w:val="0"/>
      <w:autoSpaceDN w:val="0"/>
      <w:adjustRightInd w:val="0"/>
      <w:spacing w:after="0" w:line="240" w:lineRule="auto"/>
    </w:pPr>
    <w:rPr>
      <w:rFonts w:ascii="Times New Roman" w:eastAsiaTheme="minorHAnsi" w:hAnsi="Times New Roman" w:cs="Times New Roman"/>
      <w:color w:val="000000"/>
      <w:sz w:val="24"/>
      <w:szCs w:val="24"/>
    </w:rPr>
  </w:style>
  <w:style w:type="table" w:customStyle="1" w:styleId="PlainTable21">
    <w:name w:val="Plain Table 21"/>
    <w:basedOn w:val="TableNormal"/>
    <w:uiPriority w:val="42"/>
    <w:rsid w:val="00A710A0"/>
    <w:pPr>
      <w:spacing w:after="0" w:line="240" w:lineRule="auto"/>
    </w:pPr>
    <w:rPr>
      <w:rFonts w:asciiTheme="minorHAnsi" w:eastAsiaTheme="minorHAnsi" w:hAnsiTheme="minorHAnsi" w:cstheme="minorBidi"/>
      <w:lang w:val="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402362">
      <w:bodyDiv w:val="1"/>
      <w:marLeft w:val="0"/>
      <w:marRight w:val="0"/>
      <w:marTop w:val="0"/>
      <w:marBottom w:val="0"/>
      <w:divBdr>
        <w:top w:val="none" w:sz="0" w:space="0" w:color="auto"/>
        <w:left w:val="none" w:sz="0" w:space="0" w:color="auto"/>
        <w:bottom w:val="none" w:sz="0" w:space="0" w:color="auto"/>
        <w:right w:val="none" w:sz="0" w:space="0" w:color="auto"/>
      </w:divBdr>
    </w:div>
    <w:div w:id="391999165">
      <w:bodyDiv w:val="1"/>
      <w:marLeft w:val="0"/>
      <w:marRight w:val="0"/>
      <w:marTop w:val="0"/>
      <w:marBottom w:val="0"/>
      <w:divBdr>
        <w:top w:val="none" w:sz="0" w:space="0" w:color="auto"/>
        <w:left w:val="none" w:sz="0" w:space="0" w:color="auto"/>
        <w:bottom w:val="none" w:sz="0" w:space="0" w:color="auto"/>
        <w:right w:val="none" w:sz="0" w:space="0" w:color="auto"/>
      </w:divBdr>
      <w:divsChild>
        <w:div w:id="517625833">
          <w:marLeft w:val="0"/>
          <w:marRight w:val="0"/>
          <w:marTop w:val="0"/>
          <w:marBottom w:val="0"/>
          <w:divBdr>
            <w:top w:val="none" w:sz="0" w:space="0" w:color="auto"/>
            <w:left w:val="none" w:sz="0" w:space="0" w:color="auto"/>
            <w:bottom w:val="none" w:sz="0" w:space="0" w:color="auto"/>
            <w:right w:val="none" w:sz="0" w:space="0" w:color="auto"/>
          </w:divBdr>
          <w:divsChild>
            <w:div w:id="415244518">
              <w:marLeft w:val="0"/>
              <w:marRight w:val="0"/>
              <w:marTop w:val="0"/>
              <w:marBottom w:val="0"/>
              <w:divBdr>
                <w:top w:val="none" w:sz="0" w:space="0" w:color="auto"/>
                <w:left w:val="none" w:sz="0" w:space="0" w:color="auto"/>
                <w:bottom w:val="none" w:sz="0" w:space="0" w:color="auto"/>
                <w:right w:val="none" w:sz="0" w:space="0" w:color="auto"/>
              </w:divBdr>
              <w:divsChild>
                <w:div w:id="46730785">
                  <w:marLeft w:val="0"/>
                  <w:marRight w:val="0"/>
                  <w:marTop w:val="0"/>
                  <w:marBottom w:val="0"/>
                  <w:divBdr>
                    <w:top w:val="none" w:sz="0" w:space="0" w:color="auto"/>
                    <w:left w:val="none" w:sz="0" w:space="0" w:color="auto"/>
                    <w:bottom w:val="none" w:sz="0" w:space="0" w:color="auto"/>
                    <w:right w:val="none" w:sz="0" w:space="0" w:color="auto"/>
                  </w:divBdr>
                  <w:divsChild>
                    <w:div w:id="1390375173">
                      <w:marLeft w:val="0"/>
                      <w:marRight w:val="0"/>
                      <w:marTop w:val="0"/>
                      <w:marBottom w:val="0"/>
                      <w:divBdr>
                        <w:top w:val="none" w:sz="0" w:space="0" w:color="auto"/>
                        <w:left w:val="none" w:sz="0" w:space="0" w:color="auto"/>
                        <w:bottom w:val="none" w:sz="0" w:space="0" w:color="auto"/>
                        <w:right w:val="none" w:sz="0" w:space="0" w:color="auto"/>
                      </w:divBdr>
                      <w:divsChild>
                        <w:div w:id="354307179">
                          <w:marLeft w:val="0"/>
                          <w:marRight w:val="0"/>
                          <w:marTop w:val="0"/>
                          <w:marBottom w:val="0"/>
                          <w:divBdr>
                            <w:top w:val="none" w:sz="0" w:space="0" w:color="auto"/>
                            <w:left w:val="none" w:sz="0" w:space="0" w:color="auto"/>
                            <w:bottom w:val="none" w:sz="0" w:space="0" w:color="auto"/>
                            <w:right w:val="none" w:sz="0" w:space="0" w:color="auto"/>
                          </w:divBdr>
                          <w:divsChild>
                            <w:div w:id="57351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4769017">
      <w:bodyDiv w:val="1"/>
      <w:marLeft w:val="0"/>
      <w:marRight w:val="0"/>
      <w:marTop w:val="0"/>
      <w:marBottom w:val="0"/>
      <w:divBdr>
        <w:top w:val="none" w:sz="0" w:space="0" w:color="auto"/>
        <w:left w:val="none" w:sz="0" w:space="0" w:color="auto"/>
        <w:bottom w:val="none" w:sz="0" w:space="0" w:color="auto"/>
        <w:right w:val="none" w:sz="0" w:space="0" w:color="auto"/>
      </w:divBdr>
    </w:div>
    <w:div w:id="1188954332">
      <w:bodyDiv w:val="1"/>
      <w:marLeft w:val="0"/>
      <w:marRight w:val="0"/>
      <w:marTop w:val="0"/>
      <w:marBottom w:val="0"/>
      <w:divBdr>
        <w:top w:val="none" w:sz="0" w:space="0" w:color="auto"/>
        <w:left w:val="none" w:sz="0" w:space="0" w:color="auto"/>
        <w:bottom w:val="none" w:sz="0" w:space="0" w:color="auto"/>
        <w:right w:val="none" w:sz="0" w:space="0" w:color="auto"/>
      </w:divBdr>
    </w:div>
    <w:div w:id="1328746918">
      <w:bodyDiv w:val="1"/>
      <w:marLeft w:val="0"/>
      <w:marRight w:val="0"/>
      <w:marTop w:val="0"/>
      <w:marBottom w:val="0"/>
      <w:divBdr>
        <w:top w:val="none" w:sz="0" w:space="0" w:color="auto"/>
        <w:left w:val="none" w:sz="0" w:space="0" w:color="auto"/>
        <w:bottom w:val="none" w:sz="0" w:space="0" w:color="auto"/>
        <w:right w:val="none" w:sz="0" w:space="0" w:color="auto"/>
      </w:divBdr>
    </w:div>
    <w:div w:id="1467090593">
      <w:bodyDiv w:val="1"/>
      <w:marLeft w:val="0"/>
      <w:marRight w:val="0"/>
      <w:marTop w:val="0"/>
      <w:marBottom w:val="0"/>
      <w:divBdr>
        <w:top w:val="none" w:sz="0" w:space="0" w:color="auto"/>
        <w:left w:val="none" w:sz="0" w:space="0" w:color="auto"/>
        <w:bottom w:val="none" w:sz="0" w:space="0" w:color="auto"/>
        <w:right w:val="none" w:sz="0" w:space="0" w:color="auto"/>
      </w:divBdr>
    </w:div>
    <w:div w:id="1748840937">
      <w:bodyDiv w:val="1"/>
      <w:marLeft w:val="0"/>
      <w:marRight w:val="0"/>
      <w:marTop w:val="0"/>
      <w:marBottom w:val="0"/>
      <w:divBdr>
        <w:top w:val="none" w:sz="0" w:space="0" w:color="auto"/>
        <w:left w:val="none" w:sz="0" w:space="0" w:color="auto"/>
        <w:bottom w:val="none" w:sz="0" w:space="0" w:color="auto"/>
        <w:right w:val="none" w:sz="0" w:space="0" w:color="auto"/>
      </w:divBdr>
    </w:div>
    <w:div w:id="1790973783">
      <w:bodyDiv w:val="1"/>
      <w:marLeft w:val="0"/>
      <w:marRight w:val="0"/>
      <w:marTop w:val="0"/>
      <w:marBottom w:val="0"/>
      <w:divBdr>
        <w:top w:val="none" w:sz="0" w:space="0" w:color="auto"/>
        <w:left w:val="none" w:sz="0" w:space="0" w:color="auto"/>
        <w:bottom w:val="none" w:sz="0" w:space="0" w:color="auto"/>
        <w:right w:val="none" w:sz="0" w:space="0" w:color="auto"/>
      </w:divBdr>
      <w:divsChild>
        <w:div w:id="938414744">
          <w:marLeft w:val="0"/>
          <w:marRight w:val="0"/>
          <w:marTop w:val="15"/>
          <w:marBottom w:val="0"/>
          <w:divBdr>
            <w:top w:val="single" w:sz="48" w:space="0" w:color="auto"/>
            <w:left w:val="single" w:sz="48" w:space="0" w:color="auto"/>
            <w:bottom w:val="single" w:sz="48" w:space="0" w:color="auto"/>
            <w:right w:val="single" w:sz="48" w:space="0" w:color="auto"/>
          </w:divBdr>
          <w:divsChild>
            <w:div w:id="349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42150">
      <w:bodyDiv w:val="1"/>
      <w:marLeft w:val="0"/>
      <w:marRight w:val="0"/>
      <w:marTop w:val="0"/>
      <w:marBottom w:val="0"/>
      <w:divBdr>
        <w:top w:val="none" w:sz="0" w:space="0" w:color="auto"/>
        <w:left w:val="none" w:sz="0" w:space="0" w:color="auto"/>
        <w:bottom w:val="none" w:sz="0" w:space="0" w:color="auto"/>
        <w:right w:val="none" w:sz="0" w:space="0" w:color="auto"/>
      </w:divBdr>
      <w:divsChild>
        <w:div w:id="1281300007">
          <w:marLeft w:val="0"/>
          <w:marRight w:val="0"/>
          <w:marTop w:val="0"/>
          <w:marBottom w:val="0"/>
          <w:divBdr>
            <w:top w:val="none" w:sz="0" w:space="0" w:color="auto"/>
            <w:left w:val="none" w:sz="0" w:space="0" w:color="auto"/>
            <w:bottom w:val="none" w:sz="0" w:space="0" w:color="auto"/>
            <w:right w:val="none" w:sz="0" w:space="0" w:color="auto"/>
          </w:divBdr>
          <w:divsChild>
            <w:div w:id="1909226877">
              <w:marLeft w:val="0"/>
              <w:marRight w:val="0"/>
              <w:marTop w:val="0"/>
              <w:marBottom w:val="0"/>
              <w:divBdr>
                <w:top w:val="none" w:sz="0" w:space="0" w:color="auto"/>
                <w:left w:val="none" w:sz="0" w:space="0" w:color="auto"/>
                <w:bottom w:val="none" w:sz="0" w:space="0" w:color="auto"/>
                <w:right w:val="none" w:sz="0" w:space="0" w:color="auto"/>
              </w:divBdr>
              <w:divsChild>
                <w:div w:id="1862668232">
                  <w:marLeft w:val="0"/>
                  <w:marRight w:val="0"/>
                  <w:marTop w:val="0"/>
                  <w:marBottom w:val="0"/>
                  <w:divBdr>
                    <w:top w:val="none" w:sz="0" w:space="0" w:color="auto"/>
                    <w:left w:val="none" w:sz="0" w:space="0" w:color="auto"/>
                    <w:bottom w:val="none" w:sz="0" w:space="0" w:color="auto"/>
                    <w:right w:val="none" w:sz="0" w:space="0" w:color="auto"/>
                  </w:divBdr>
                  <w:divsChild>
                    <w:div w:id="949897361">
                      <w:marLeft w:val="0"/>
                      <w:marRight w:val="0"/>
                      <w:marTop w:val="0"/>
                      <w:marBottom w:val="0"/>
                      <w:divBdr>
                        <w:top w:val="none" w:sz="0" w:space="0" w:color="auto"/>
                        <w:left w:val="none" w:sz="0" w:space="0" w:color="auto"/>
                        <w:bottom w:val="none" w:sz="0" w:space="0" w:color="auto"/>
                        <w:right w:val="none" w:sz="0" w:space="0" w:color="auto"/>
                      </w:divBdr>
                      <w:divsChild>
                        <w:div w:id="949776777">
                          <w:marLeft w:val="0"/>
                          <w:marRight w:val="0"/>
                          <w:marTop w:val="0"/>
                          <w:marBottom w:val="0"/>
                          <w:divBdr>
                            <w:top w:val="none" w:sz="0" w:space="0" w:color="auto"/>
                            <w:left w:val="none" w:sz="0" w:space="0" w:color="auto"/>
                            <w:bottom w:val="none" w:sz="0" w:space="0" w:color="auto"/>
                            <w:right w:val="none" w:sz="0" w:space="0" w:color="auto"/>
                          </w:divBdr>
                          <w:divsChild>
                            <w:div w:id="70630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reativecommons.org/licenses/by-nc-sa/4.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makmumraharjo@unsri.ac.id"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rna.retnasafitri@gmail.com" TargetMode="External"/><Relationship Id="rId5" Type="http://schemas.openxmlformats.org/officeDocument/2006/relationships/settings" Target="settings.xml"/><Relationship Id="rId15" Type="http://schemas.openxmlformats.org/officeDocument/2006/relationships/hyperlink" Target="mailto:santioktarina@fkip.unsri.ac.id" TargetMode="External"/><Relationship Id="rId23" Type="http://schemas.openxmlformats.org/officeDocument/2006/relationships/theme" Target="theme/theme1.xml"/><Relationship Id="rId10" Type="http://schemas.openxmlformats.org/officeDocument/2006/relationships/hyperlink" Target="mailto:santioktarina@fkip.unsri.ac.id"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erawati17@guru.sd.belajar.id" TargetMode="External"/><Relationship Id="rId14" Type="http://schemas.openxmlformats.org/officeDocument/2006/relationships/image" Target="media/image1.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invertIfNegative val="0"/>
          <c:dPt>
            <c:idx val="1"/>
            <c:invertIfNegative val="0"/>
            <c:bubble3D val="0"/>
            <c:spPr>
              <a:solidFill>
                <a:schemeClr val="accent2"/>
              </a:solidFill>
            </c:spPr>
          </c:dPt>
          <c:dLbls>
            <c:dLbl>
              <c:idx val="0"/>
              <c:layout>
                <c:manualLayout>
                  <c:x val="-2.1872265966754156E-7"/>
                  <c:y val="-0.24808034412365121"/>
                </c:manualLayout>
              </c:layout>
              <c:tx>
                <c:rich>
                  <a:bodyPr/>
                  <a:lstStyle/>
                  <a:p>
                    <a:r>
                      <a:rPr lang="en-US"/>
                      <a:t>47.46%</a:t>
                    </a:r>
                  </a:p>
                </c:rich>
              </c:tx>
              <c:dLblPos val="ctr"/>
              <c:showLegendKey val="0"/>
              <c:showVal val="1"/>
              <c:showCatName val="0"/>
              <c:showSerName val="0"/>
              <c:showPercent val="0"/>
              <c:showBubbleSize val="0"/>
            </c:dLbl>
            <c:dLbl>
              <c:idx val="1"/>
              <c:layout>
                <c:manualLayout>
                  <c:x val="0"/>
                  <c:y val="-0.41488517060367452"/>
                </c:manualLayout>
              </c:layout>
              <c:tx>
                <c:rich>
                  <a:bodyPr/>
                  <a:lstStyle/>
                  <a:p>
                    <a:r>
                      <a:rPr lang="en-US"/>
                      <a:t>94.13%</a:t>
                    </a:r>
                  </a:p>
                </c:rich>
              </c:tx>
              <c:dLblPos val="ctr"/>
              <c:showLegendKey val="0"/>
              <c:showVal val="1"/>
              <c:showCatName val="0"/>
              <c:showSerName val="0"/>
              <c:showPercent val="0"/>
              <c:showBubbleSize val="0"/>
            </c:dLbl>
            <c:dLblPos val="inEnd"/>
            <c:showLegendKey val="0"/>
            <c:showVal val="1"/>
            <c:showCatName val="0"/>
            <c:showSerName val="0"/>
            <c:showPercent val="0"/>
            <c:showBubbleSize val="0"/>
            <c:showLeaderLines val="0"/>
          </c:dLbls>
          <c:cat>
            <c:strRef>
              <c:f>Sheet1!$C$3:$D$3</c:f>
              <c:strCache>
                <c:ptCount val="2"/>
                <c:pt idx="0">
                  <c:v>Pre-test</c:v>
                </c:pt>
                <c:pt idx="1">
                  <c:v>Post-test</c:v>
                </c:pt>
              </c:strCache>
            </c:strRef>
          </c:cat>
          <c:val>
            <c:numRef>
              <c:f>Sheet1!$C$4:$D$4</c:f>
              <c:numCache>
                <c:formatCode>General</c:formatCode>
                <c:ptCount val="2"/>
                <c:pt idx="0">
                  <c:v>49.96</c:v>
                </c:pt>
                <c:pt idx="1">
                  <c:v>88.96</c:v>
                </c:pt>
              </c:numCache>
            </c:numRef>
          </c:val>
        </c:ser>
        <c:dLbls>
          <c:showLegendKey val="0"/>
          <c:showVal val="0"/>
          <c:showCatName val="0"/>
          <c:showSerName val="0"/>
          <c:showPercent val="0"/>
          <c:showBubbleSize val="0"/>
        </c:dLbls>
        <c:gapWidth val="300"/>
        <c:axId val="128277120"/>
        <c:axId val="128295296"/>
      </c:barChart>
      <c:catAx>
        <c:axId val="128277120"/>
        <c:scaling>
          <c:orientation val="minMax"/>
        </c:scaling>
        <c:delete val="0"/>
        <c:axPos val="b"/>
        <c:majorTickMark val="none"/>
        <c:minorTickMark val="none"/>
        <c:tickLblPos val="nextTo"/>
        <c:crossAx val="128295296"/>
        <c:crosses val="autoZero"/>
        <c:auto val="1"/>
        <c:lblAlgn val="ctr"/>
        <c:lblOffset val="100"/>
        <c:noMultiLvlLbl val="0"/>
      </c:catAx>
      <c:valAx>
        <c:axId val="128295296"/>
        <c:scaling>
          <c:orientation val="minMax"/>
        </c:scaling>
        <c:delete val="0"/>
        <c:axPos val="l"/>
        <c:majorGridlines/>
        <c:numFmt formatCode="General" sourceLinked="1"/>
        <c:majorTickMark val="none"/>
        <c:minorTickMark val="none"/>
        <c:tickLblPos val="nextTo"/>
        <c:crossAx val="12827712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9C58D-C339-4D15-8B50-E01C5D5DD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1643</TotalTime>
  <Pages>14</Pages>
  <Words>17055</Words>
  <Characters>97220</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107</cp:revision>
  <cp:lastPrinted>2025-12-07T15:39:00Z</cp:lastPrinted>
  <dcterms:created xsi:type="dcterms:W3CDTF">2025-04-26T14:03:00Z</dcterms:created>
  <dcterms:modified xsi:type="dcterms:W3CDTF">2025-12-18T14:44:00Z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9cc5dd5b-40f8-372d-83cb-70acbd2807fc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4th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